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E4069" w:rsidRDefault="00DE4069" w:rsidP="00DE4069">
      <w:pPr>
        <w:autoSpaceDE w:val="0"/>
        <w:autoSpaceDN w:val="0"/>
        <w:adjustRightInd w:val="0"/>
        <w:rPr>
          <w:rFonts w:ascii="Calibri" w:hAnsi="Calibri"/>
          <w:b/>
          <w:sz w:val="32"/>
          <w:szCs w:val="32"/>
        </w:rPr>
      </w:pPr>
      <w:r>
        <w:rPr>
          <w:rFonts w:ascii="Calibri" w:hAnsi="Calibri"/>
          <w:b/>
          <w:sz w:val="32"/>
          <w:szCs w:val="3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0.5pt;height:54pt">
            <v:imagedata r:id="rId7" o:title="clr"/>
          </v:shape>
        </w:pict>
      </w:r>
    </w:p>
    <w:p w:rsidR="00DE4069" w:rsidRDefault="00DE4069" w:rsidP="00DE4069">
      <w:pPr>
        <w:autoSpaceDE w:val="0"/>
        <w:autoSpaceDN w:val="0"/>
        <w:adjustRightInd w:val="0"/>
        <w:rPr>
          <w:rFonts w:ascii="Calibri" w:hAnsi="Calibri"/>
          <w:b/>
          <w:sz w:val="32"/>
          <w:szCs w:val="32"/>
        </w:rPr>
      </w:pPr>
    </w:p>
    <w:p w:rsidR="0067008F" w:rsidRPr="00C32F05" w:rsidRDefault="0067008F" w:rsidP="00C32F05">
      <w:pPr>
        <w:autoSpaceDE w:val="0"/>
        <w:autoSpaceDN w:val="0"/>
        <w:adjustRightInd w:val="0"/>
        <w:jc w:val="center"/>
        <w:rPr>
          <w:rFonts w:ascii="Calibri" w:hAnsi="Calibri"/>
          <w:b/>
          <w:sz w:val="32"/>
          <w:szCs w:val="32"/>
        </w:rPr>
      </w:pPr>
      <w:r w:rsidRPr="00C32F05">
        <w:rPr>
          <w:rFonts w:ascii="Calibri" w:hAnsi="Calibri"/>
          <w:b/>
          <w:sz w:val="32"/>
          <w:szCs w:val="32"/>
        </w:rPr>
        <w:t>Licensure of Health Maintenance Organizations in Texas</w:t>
      </w:r>
    </w:p>
    <w:p w:rsidR="0067008F" w:rsidRPr="0067008F" w:rsidRDefault="0067008F" w:rsidP="009C6FE9">
      <w:pPr>
        <w:autoSpaceDE w:val="0"/>
        <w:autoSpaceDN w:val="0"/>
        <w:adjustRightInd w:val="0"/>
        <w:jc w:val="both"/>
        <w:rPr>
          <w:rFonts w:ascii="Times New Roman" w:hAnsi="Times New Roman"/>
          <w:sz w:val="24"/>
          <w:szCs w:val="24"/>
        </w:rPr>
      </w:pPr>
    </w:p>
    <w:p w:rsidR="0067008F" w:rsidRPr="00C32F05" w:rsidRDefault="0067008F" w:rsidP="00F472D2">
      <w:pPr>
        <w:autoSpaceDE w:val="0"/>
        <w:autoSpaceDN w:val="0"/>
        <w:adjustRightInd w:val="0"/>
        <w:rPr>
          <w:rFonts w:ascii="Calibri" w:hAnsi="Calibri"/>
          <w:sz w:val="24"/>
          <w:szCs w:val="24"/>
        </w:rPr>
      </w:pPr>
      <w:r w:rsidRPr="00C32F05">
        <w:rPr>
          <w:rFonts w:ascii="Calibri" w:hAnsi="Calibri"/>
          <w:sz w:val="24"/>
          <w:szCs w:val="24"/>
        </w:rPr>
        <w:t xml:space="preserve">The Company Licensing and Registration </w:t>
      </w:r>
      <w:r w:rsidR="00F472D2" w:rsidRPr="00C32F05">
        <w:rPr>
          <w:rFonts w:ascii="Calibri" w:hAnsi="Calibri"/>
          <w:sz w:val="24"/>
          <w:szCs w:val="24"/>
        </w:rPr>
        <w:t>O</w:t>
      </w:r>
      <w:r w:rsidR="00432EAE" w:rsidRPr="00C32F05">
        <w:rPr>
          <w:rFonts w:ascii="Calibri" w:hAnsi="Calibri"/>
          <w:sz w:val="24"/>
          <w:szCs w:val="24"/>
        </w:rPr>
        <w:t>ffice</w:t>
      </w:r>
      <w:r w:rsidRPr="00C32F05">
        <w:rPr>
          <w:rFonts w:ascii="Calibri" w:hAnsi="Calibri"/>
          <w:sz w:val="24"/>
          <w:szCs w:val="24"/>
        </w:rPr>
        <w:t xml:space="preserve"> serve as “Case Manager” for HMO </w:t>
      </w:r>
      <w:r w:rsidR="00432EAE" w:rsidRPr="00C32F05">
        <w:rPr>
          <w:rFonts w:ascii="Calibri" w:hAnsi="Calibri"/>
          <w:sz w:val="24"/>
          <w:szCs w:val="24"/>
        </w:rPr>
        <w:t>c</w:t>
      </w:r>
      <w:r w:rsidRPr="00C32F05">
        <w:rPr>
          <w:rFonts w:ascii="Calibri" w:hAnsi="Calibri"/>
          <w:sz w:val="24"/>
          <w:szCs w:val="24"/>
        </w:rPr>
        <w:t xml:space="preserve">ertificate of </w:t>
      </w:r>
      <w:r w:rsidR="00432EAE" w:rsidRPr="00C32F05">
        <w:rPr>
          <w:rFonts w:ascii="Calibri" w:hAnsi="Calibri"/>
          <w:sz w:val="24"/>
          <w:szCs w:val="24"/>
        </w:rPr>
        <w:t>authority a</w:t>
      </w:r>
      <w:r w:rsidRPr="00C32F05">
        <w:rPr>
          <w:rFonts w:ascii="Calibri" w:hAnsi="Calibri"/>
          <w:sz w:val="24"/>
          <w:szCs w:val="24"/>
        </w:rPr>
        <w:t xml:space="preserve">pplications in Texas.  An HMO must incorporate with the Texas Secretary of State prior to filing its application with the </w:t>
      </w:r>
      <w:r w:rsidR="00432EAE" w:rsidRPr="00C32F05">
        <w:rPr>
          <w:rFonts w:ascii="Calibri" w:hAnsi="Calibri"/>
          <w:sz w:val="24"/>
          <w:szCs w:val="24"/>
        </w:rPr>
        <w:t>d</w:t>
      </w:r>
      <w:r w:rsidRPr="00C32F05">
        <w:rPr>
          <w:rFonts w:ascii="Calibri" w:hAnsi="Calibri"/>
          <w:sz w:val="24"/>
          <w:szCs w:val="24"/>
        </w:rPr>
        <w:t xml:space="preserve">epartment. </w:t>
      </w:r>
    </w:p>
    <w:p w:rsidR="0067008F" w:rsidRPr="00C32F05" w:rsidRDefault="0067008F" w:rsidP="00F472D2">
      <w:pPr>
        <w:autoSpaceDE w:val="0"/>
        <w:autoSpaceDN w:val="0"/>
        <w:adjustRightInd w:val="0"/>
        <w:rPr>
          <w:rFonts w:ascii="Calibri" w:hAnsi="Calibri"/>
          <w:sz w:val="24"/>
          <w:szCs w:val="24"/>
        </w:rPr>
      </w:pPr>
    </w:p>
    <w:p w:rsidR="0067008F" w:rsidRPr="00C32F05" w:rsidRDefault="0067008F" w:rsidP="00F472D2">
      <w:pPr>
        <w:autoSpaceDE w:val="0"/>
        <w:autoSpaceDN w:val="0"/>
        <w:adjustRightInd w:val="0"/>
        <w:rPr>
          <w:rFonts w:ascii="Calibri" w:hAnsi="Calibri"/>
          <w:sz w:val="24"/>
          <w:szCs w:val="24"/>
        </w:rPr>
      </w:pPr>
      <w:r w:rsidRPr="00C32F05">
        <w:rPr>
          <w:rFonts w:ascii="Calibri" w:hAnsi="Calibri"/>
          <w:sz w:val="24"/>
          <w:szCs w:val="24"/>
        </w:rPr>
        <w:t xml:space="preserve">HMO </w:t>
      </w:r>
      <w:r w:rsidR="00432EAE" w:rsidRPr="00C32F05">
        <w:rPr>
          <w:rFonts w:ascii="Calibri" w:hAnsi="Calibri"/>
          <w:sz w:val="24"/>
          <w:szCs w:val="24"/>
        </w:rPr>
        <w:t>a</w:t>
      </w:r>
      <w:r w:rsidRPr="00C32F05">
        <w:rPr>
          <w:rFonts w:ascii="Calibri" w:hAnsi="Calibri"/>
          <w:sz w:val="24"/>
          <w:szCs w:val="24"/>
        </w:rPr>
        <w:t>pplications are re</w:t>
      </w:r>
      <w:bookmarkStart w:id="0" w:name="_GoBack"/>
      <w:bookmarkEnd w:id="0"/>
      <w:r w:rsidRPr="00C32F05">
        <w:rPr>
          <w:rFonts w:ascii="Calibri" w:hAnsi="Calibri"/>
          <w:sz w:val="24"/>
          <w:szCs w:val="24"/>
        </w:rPr>
        <w:t>viewed pursuant to Chapter 843, Texas Insurance Code and Title 28, Part 1, Chapter 11, Texas Administrative Code.</w:t>
      </w:r>
    </w:p>
    <w:p w:rsidR="00ED3249" w:rsidRPr="00C32F05" w:rsidRDefault="00ED3249" w:rsidP="00F472D2">
      <w:pPr>
        <w:autoSpaceDE w:val="0"/>
        <w:autoSpaceDN w:val="0"/>
        <w:adjustRightInd w:val="0"/>
        <w:rPr>
          <w:rFonts w:ascii="Calibri" w:hAnsi="Calibri"/>
          <w:sz w:val="24"/>
          <w:szCs w:val="24"/>
        </w:rPr>
      </w:pPr>
    </w:p>
    <w:p w:rsidR="00ED3249" w:rsidRPr="00C32F05" w:rsidRDefault="001E474A" w:rsidP="00ED3249">
      <w:pPr>
        <w:numPr>
          <w:ilvl w:val="0"/>
          <w:numId w:val="5"/>
        </w:numPr>
        <w:autoSpaceDE w:val="0"/>
        <w:autoSpaceDN w:val="0"/>
        <w:adjustRightInd w:val="0"/>
        <w:rPr>
          <w:rFonts w:ascii="Calibri" w:hAnsi="Calibri"/>
          <w:sz w:val="24"/>
          <w:szCs w:val="24"/>
        </w:rPr>
      </w:pPr>
      <w:hyperlink w:anchor="Filing_Requirements" w:history="1">
        <w:r w:rsidR="00ED3249" w:rsidRPr="00C32F05">
          <w:rPr>
            <w:rStyle w:val="Hyperlink"/>
            <w:rFonts w:ascii="Calibri" w:hAnsi="Calibri"/>
            <w:sz w:val="24"/>
            <w:szCs w:val="24"/>
          </w:rPr>
          <w:t>Filing Requi</w:t>
        </w:r>
        <w:r w:rsidR="00ED3249" w:rsidRPr="00C32F05">
          <w:rPr>
            <w:rStyle w:val="Hyperlink"/>
            <w:rFonts w:ascii="Calibri" w:hAnsi="Calibri"/>
            <w:sz w:val="24"/>
            <w:szCs w:val="24"/>
          </w:rPr>
          <w:t>r</w:t>
        </w:r>
        <w:r w:rsidR="00ED3249" w:rsidRPr="00C32F05">
          <w:rPr>
            <w:rStyle w:val="Hyperlink"/>
            <w:rFonts w:ascii="Calibri" w:hAnsi="Calibri"/>
            <w:sz w:val="24"/>
            <w:szCs w:val="24"/>
          </w:rPr>
          <w:t>ements</w:t>
        </w:r>
      </w:hyperlink>
    </w:p>
    <w:p w:rsidR="00ED3249" w:rsidRPr="00C32F05" w:rsidRDefault="001E474A" w:rsidP="00ED3249">
      <w:pPr>
        <w:numPr>
          <w:ilvl w:val="0"/>
          <w:numId w:val="5"/>
        </w:numPr>
        <w:autoSpaceDE w:val="0"/>
        <w:autoSpaceDN w:val="0"/>
        <w:adjustRightInd w:val="0"/>
        <w:rPr>
          <w:rFonts w:ascii="Calibri" w:hAnsi="Calibri"/>
          <w:sz w:val="24"/>
          <w:szCs w:val="24"/>
        </w:rPr>
      </w:pPr>
      <w:hyperlink w:anchor="Confidential" w:history="1">
        <w:r w:rsidR="00ED3249" w:rsidRPr="00C32F05">
          <w:rPr>
            <w:rStyle w:val="Hyperlink"/>
            <w:rFonts w:ascii="Calibri" w:hAnsi="Calibri"/>
            <w:sz w:val="24"/>
            <w:szCs w:val="24"/>
          </w:rPr>
          <w:t>Confidential Informa</w:t>
        </w:r>
        <w:r w:rsidR="00ED3249" w:rsidRPr="00C32F05">
          <w:rPr>
            <w:rStyle w:val="Hyperlink"/>
            <w:rFonts w:ascii="Calibri" w:hAnsi="Calibri"/>
            <w:sz w:val="24"/>
            <w:szCs w:val="24"/>
          </w:rPr>
          <w:t>t</w:t>
        </w:r>
        <w:r w:rsidR="00ED3249" w:rsidRPr="00C32F05">
          <w:rPr>
            <w:rStyle w:val="Hyperlink"/>
            <w:rFonts w:ascii="Calibri" w:hAnsi="Calibri"/>
            <w:sz w:val="24"/>
            <w:szCs w:val="24"/>
          </w:rPr>
          <w:t>ion</w:t>
        </w:r>
      </w:hyperlink>
    </w:p>
    <w:p w:rsidR="00ED3249" w:rsidRPr="00C32F05" w:rsidRDefault="001E474A" w:rsidP="00ED3249">
      <w:pPr>
        <w:numPr>
          <w:ilvl w:val="0"/>
          <w:numId w:val="5"/>
        </w:numPr>
        <w:autoSpaceDE w:val="0"/>
        <w:autoSpaceDN w:val="0"/>
        <w:adjustRightInd w:val="0"/>
        <w:rPr>
          <w:rFonts w:ascii="Calibri" w:hAnsi="Calibri"/>
          <w:sz w:val="24"/>
          <w:szCs w:val="24"/>
        </w:rPr>
      </w:pPr>
      <w:hyperlink w:anchor="Review" w:history="1">
        <w:r w:rsidR="00ED3249" w:rsidRPr="00C32F05">
          <w:rPr>
            <w:rStyle w:val="Hyperlink"/>
            <w:rFonts w:ascii="Calibri" w:hAnsi="Calibri"/>
            <w:sz w:val="24"/>
            <w:szCs w:val="24"/>
          </w:rPr>
          <w:t>Review Process</w:t>
        </w:r>
      </w:hyperlink>
    </w:p>
    <w:p w:rsidR="0067008F" w:rsidRPr="00C32F05" w:rsidRDefault="0067008F" w:rsidP="00F472D2">
      <w:pPr>
        <w:autoSpaceDE w:val="0"/>
        <w:autoSpaceDN w:val="0"/>
        <w:adjustRightInd w:val="0"/>
        <w:rPr>
          <w:rFonts w:ascii="Calibri" w:hAnsi="Calibri"/>
          <w:sz w:val="24"/>
          <w:szCs w:val="24"/>
        </w:rPr>
      </w:pPr>
    </w:p>
    <w:p w:rsidR="0067008F" w:rsidRPr="00C32F05" w:rsidRDefault="0067008F" w:rsidP="00F472D2">
      <w:pPr>
        <w:pBdr>
          <w:top w:val="single" w:sz="4" w:space="1" w:color="3366FF"/>
          <w:left w:val="single" w:sz="4" w:space="4" w:color="3366FF"/>
          <w:bottom w:val="single" w:sz="4" w:space="1" w:color="3366FF"/>
          <w:right w:val="single" w:sz="4" w:space="4" w:color="3366FF"/>
        </w:pBdr>
        <w:shd w:val="clear" w:color="auto" w:fill="0000FF"/>
        <w:spacing w:before="100" w:beforeAutospacing="1" w:after="100" w:afterAutospacing="1"/>
        <w:rPr>
          <w:rFonts w:ascii="Calibri" w:hAnsi="Calibri"/>
          <w:b/>
          <w:color w:val="FFFFFF"/>
          <w:sz w:val="24"/>
          <w:szCs w:val="24"/>
        </w:rPr>
      </w:pPr>
      <w:bookmarkStart w:id="1" w:name="Filing_Requirements"/>
      <w:bookmarkEnd w:id="1"/>
      <w:r w:rsidRPr="00C32F05">
        <w:rPr>
          <w:rFonts w:ascii="Calibri" w:hAnsi="Calibri"/>
          <w:b/>
          <w:color w:val="FFFFFF"/>
          <w:sz w:val="24"/>
          <w:szCs w:val="24"/>
        </w:rPr>
        <w:t>FILING REQUIREMENTS</w:t>
      </w:r>
    </w:p>
    <w:p w:rsidR="0067008F" w:rsidRPr="00C32F05" w:rsidRDefault="0067008F" w:rsidP="00F472D2">
      <w:pPr>
        <w:autoSpaceDE w:val="0"/>
        <w:autoSpaceDN w:val="0"/>
        <w:adjustRightInd w:val="0"/>
        <w:spacing w:before="120"/>
        <w:rPr>
          <w:rFonts w:ascii="Calibri" w:hAnsi="Calibri"/>
          <w:sz w:val="24"/>
          <w:szCs w:val="24"/>
        </w:rPr>
      </w:pPr>
      <w:r w:rsidRPr="00C32F05">
        <w:rPr>
          <w:rFonts w:ascii="Calibri" w:hAnsi="Calibri"/>
          <w:sz w:val="24"/>
          <w:szCs w:val="24"/>
        </w:rPr>
        <w:lastRenderedPageBreak/>
        <w:t>Submit a cover letter with the filing summarizing information about the proposed application and the justification for omitting any of the filing requirements listed below.</w:t>
      </w:r>
    </w:p>
    <w:p w:rsidR="0067008F" w:rsidRPr="00C32F05" w:rsidRDefault="0067008F" w:rsidP="00F472D2">
      <w:pPr>
        <w:autoSpaceDE w:val="0"/>
        <w:autoSpaceDN w:val="0"/>
        <w:adjustRightInd w:val="0"/>
        <w:rPr>
          <w:rFonts w:ascii="Calibri" w:hAnsi="Calibri"/>
          <w:sz w:val="24"/>
          <w:szCs w:val="24"/>
        </w:rPr>
      </w:pPr>
    </w:p>
    <w:p w:rsidR="0067008F" w:rsidRPr="00C32F05" w:rsidRDefault="0067008F" w:rsidP="00F472D2">
      <w:pPr>
        <w:autoSpaceDE w:val="0"/>
        <w:autoSpaceDN w:val="0"/>
        <w:adjustRightInd w:val="0"/>
        <w:rPr>
          <w:rStyle w:val="Strong"/>
          <w:rFonts w:ascii="Calibri" w:hAnsi="Calibri"/>
          <w:sz w:val="24"/>
          <w:szCs w:val="24"/>
        </w:rPr>
      </w:pPr>
      <w:r w:rsidRPr="00C32F05">
        <w:rPr>
          <w:rStyle w:val="Strong"/>
          <w:rFonts w:ascii="Calibri" w:hAnsi="Calibri"/>
          <w:sz w:val="24"/>
          <w:szCs w:val="24"/>
        </w:rPr>
        <w:t>Minimum Net Worth Requirements – TIC §843.403</w:t>
      </w:r>
    </w:p>
    <w:p w:rsidR="0067008F" w:rsidRPr="00C32F05" w:rsidRDefault="0067008F" w:rsidP="00F472D2">
      <w:pPr>
        <w:autoSpaceDE w:val="0"/>
        <w:autoSpaceDN w:val="0"/>
        <w:adjustRightInd w:val="0"/>
        <w:rPr>
          <w:rFonts w:ascii="Calibri" w:hAnsi="Calibri"/>
          <w:sz w:val="24"/>
          <w:szCs w:val="24"/>
        </w:rPr>
      </w:pPr>
      <w:r w:rsidRPr="00C32F05">
        <w:rPr>
          <w:rFonts w:ascii="Calibri" w:hAnsi="Calibri"/>
          <w:sz w:val="24"/>
          <w:szCs w:val="24"/>
        </w:rPr>
        <w:t>Basic health care services - $1.5 million; Limited health care services - $1 million;</w:t>
      </w:r>
    </w:p>
    <w:p w:rsidR="0067008F" w:rsidRPr="00C32F05" w:rsidRDefault="0067008F" w:rsidP="00F472D2">
      <w:pPr>
        <w:autoSpaceDE w:val="0"/>
        <w:autoSpaceDN w:val="0"/>
        <w:adjustRightInd w:val="0"/>
        <w:rPr>
          <w:rFonts w:ascii="Calibri" w:hAnsi="Calibri"/>
          <w:sz w:val="24"/>
          <w:szCs w:val="24"/>
        </w:rPr>
      </w:pPr>
      <w:r w:rsidRPr="00C32F05">
        <w:rPr>
          <w:rFonts w:ascii="Calibri" w:hAnsi="Calibri"/>
          <w:sz w:val="24"/>
          <w:szCs w:val="24"/>
        </w:rPr>
        <w:t xml:space="preserve">Single </w:t>
      </w:r>
      <w:r w:rsidR="009C6FE9" w:rsidRPr="00C32F05">
        <w:rPr>
          <w:rFonts w:ascii="Calibri" w:hAnsi="Calibri"/>
          <w:sz w:val="24"/>
          <w:szCs w:val="24"/>
        </w:rPr>
        <w:t>health care services - $500,000</w:t>
      </w:r>
    </w:p>
    <w:p w:rsidR="0067008F" w:rsidRPr="00C32F05" w:rsidRDefault="0067008F" w:rsidP="00F472D2">
      <w:pPr>
        <w:autoSpaceDE w:val="0"/>
        <w:autoSpaceDN w:val="0"/>
        <w:adjustRightInd w:val="0"/>
        <w:rPr>
          <w:rFonts w:ascii="Calibri" w:hAnsi="Calibri"/>
          <w:sz w:val="24"/>
          <w:szCs w:val="24"/>
        </w:rPr>
      </w:pPr>
    </w:p>
    <w:p w:rsidR="0067008F" w:rsidRPr="00C32F05" w:rsidRDefault="0067008F" w:rsidP="00F472D2">
      <w:pPr>
        <w:autoSpaceDE w:val="0"/>
        <w:autoSpaceDN w:val="0"/>
        <w:adjustRightInd w:val="0"/>
        <w:rPr>
          <w:rStyle w:val="Strong"/>
          <w:rFonts w:ascii="Calibri" w:hAnsi="Calibri"/>
          <w:sz w:val="24"/>
          <w:szCs w:val="24"/>
        </w:rPr>
      </w:pPr>
      <w:r w:rsidRPr="00C32F05">
        <w:rPr>
          <w:rStyle w:val="Strong"/>
          <w:rFonts w:ascii="Calibri" w:hAnsi="Calibri"/>
          <w:sz w:val="24"/>
          <w:szCs w:val="24"/>
        </w:rPr>
        <w:t xml:space="preserve">Additional </w:t>
      </w:r>
      <w:r w:rsidR="009B4EC9" w:rsidRPr="00C32F05">
        <w:rPr>
          <w:rStyle w:val="Strong"/>
          <w:rFonts w:ascii="Calibri" w:hAnsi="Calibri"/>
          <w:sz w:val="24"/>
          <w:szCs w:val="24"/>
        </w:rPr>
        <w:t>N</w:t>
      </w:r>
      <w:r w:rsidRPr="00C32F05">
        <w:rPr>
          <w:rStyle w:val="Strong"/>
          <w:rFonts w:ascii="Calibri" w:hAnsi="Calibri"/>
          <w:sz w:val="24"/>
          <w:szCs w:val="24"/>
        </w:rPr>
        <w:t xml:space="preserve">et </w:t>
      </w:r>
      <w:r w:rsidR="009B4EC9" w:rsidRPr="00C32F05">
        <w:rPr>
          <w:rStyle w:val="Strong"/>
          <w:rFonts w:ascii="Calibri" w:hAnsi="Calibri"/>
          <w:sz w:val="24"/>
          <w:szCs w:val="24"/>
        </w:rPr>
        <w:t>W</w:t>
      </w:r>
      <w:r w:rsidRPr="00C32F05">
        <w:rPr>
          <w:rStyle w:val="Strong"/>
          <w:rFonts w:ascii="Calibri" w:hAnsi="Calibri"/>
          <w:sz w:val="24"/>
          <w:szCs w:val="24"/>
        </w:rPr>
        <w:t xml:space="preserve">orth </w:t>
      </w:r>
      <w:r w:rsidR="009B4EC9" w:rsidRPr="00C32F05">
        <w:rPr>
          <w:rStyle w:val="Strong"/>
          <w:rFonts w:ascii="Calibri" w:hAnsi="Calibri"/>
          <w:sz w:val="24"/>
          <w:szCs w:val="24"/>
        </w:rPr>
        <w:t>R</w:t>
      </w:r>
      <w:r w:rsidRPr="00C32F05">
        <w:rPr>
          <w:rStyle w:val="Strong"/>
          <w:rFonts w:ascii="Calibri" w:hAnsi="Calibri"/>
          <w:sz w:val="24"/>
          <w:szCs w:val="24"/>
        </w:rPr>
        <w:t>equirements – TIC §843.404</w:t>
      </w:r>
    </w:p>
    <w:p w:rsidR="0067008F" w:rsidRPr="00C32F05" w:rsidRDefault="0067008F" w:rsidP="00F472D2">
      <w:pPr>
        <w:autoSpaceDE w:val="0"/>
        <w:autoSpaceDN w:val="0"/>
        <w:adjustRightInd w:val="0"/>
        <w:rPr>
          <w:rFonts w:ascii="Calibri" w:hAnsi="Calibri"/>
          <w:sz w:val="24"/>
          <w:szCs w:val="24"/>
        </w:rPr>
      </w:pPr>
    </w:p>
    <w:p w:rsidR="0067008F" w:rsidRPr="00C32F05" w:rsidRDefault="0067008F" w:rsidP="00F472D2">
      <w:pPr>
        <w:autoSpaceDE w:val="0"/>
        <w:autoSpaceDN w:val="0"/>
        <w:adjustRightInd w:val="0"/>
        <w:rPr>
          <w:rStyle w:val="Strong"/>
          <w:rFonts w:ascii="Calibri" w:hAnsi="Calibri"/>
          <w:sz w:val="24"/>
          <w:szCs w:val="24"/>
        </w:rPr>
      </w:pPr>
      <w:r w:rsidRPr="00C32F05">
        <w:rPr>
          <w:rStyle w:val="Strong"/>
          <w:rFonts w:ascii="Calibri" w:hAnsi="Calibri"/>
          <w:sz w:val="24"/>
          <w:szCs w:val="24"/>
        </w:rPr>
        <w:t>Deposit with Comptroller – TIC §843.405</w:t>
      </w:r>
    </w:p>
    <w:p w:rsidR="0067008F" w:rsidRPr="00C32F05" w:rsidRDefault="0067008F" w:rsidP="00F472D2">
      <w:pPr>
        <w:autoSpaceDE w:val="0"/>
        <w:autoSpaceDN w:val="0"/>
        <w:adjustRightInd w:val="0"/>
        <w:rPr>
          <w:rFonts w:ascii="Calibri" w:hAnsi="Calibri"/>
          <w:sz w:val="24"/>
          <w:szCs w:val="24"/>
        </w:rPr>
      </w:pPr>
      <w:r w:rsidRPr="00C32F05">
        <w:rPr>
          <w:rFonts w:ascii="Calibri" w:hAnsi="Calibri"/>
          <w:sz w:val="24"/>
          <w:szCs w:val="24"/>
        </w:rPr>
        <w:t>Basic health care services - $100,000; Limited health care services - $75,000;</w:t>
      </w:r>
    </w:p>
    <w:p w:rsidR="0067008F" w:rsidRPr="00C32F05" w:rsidRDefault="0067008F" w:rsidP="00F472D2">
      <w:pPr>
        <w:autoSpaceDE w:val="0"/>
        <w:autoSpaceDN w:val="0"/>
        <w:adjustRightInd w:val="0"/>
        <w:rPr>
          <w:rFonts w:ascii="Calibri" w:hAnsi="Calibri"/>
          <w:sz w:val="24"/>
          <w:szCs w:val="24"/>
        </w:rPr>
      </w:pPr>
      <w:r w:rsidRPr="00C32F05">
        <w:rPr>
          <w:rFonts w:ascii="Calibri" w:hAnsi="Calibri"/>
          <w:sz w:val="24"/>
          <w:szCs w:val="24"/>
        </w:rPr>
        <w:t>Single health care services - $50,000</w:t>
      </w:r>
    </w:p>
    <w:p w:rsidR="0067008F" w:rsidRPr="00C32F05" w:rsidRDefault="0067008F" w:rsidP="00F472D2">
      <w:pPr>
        <w:autoSpaceDE w:val="0"/>
        <w:autoSpaceDN w:val="0"/>
        <w:adjustRightInd w:val="0"/>
        <w:rPr>
          <w:rFonts w:ascii="Calibri" w:hAnsi="Calibri"/>
          <w:sz w:val="24"/>
          <w:szCs w:val="24"/>
          <w:u w:val="single"/>
        </w:rPr>
      </w:pPr>
    </w:p>
    <w:p w:rsidR="0067008F" w:rsidRPr="00C32F05" w:rsidRDefault="0067008F" w:rsidP="00F472D2">
      <w:pPr>
        <w:autoSpaceDE w:val="0"/>
        <w:autoSpaceDN w:val="0"/>
        <w:adjustRightInd w:val="0"/>
        <w:rPr>
          <w:rFonts w:ascii="Calibri" w:hAnsi="Calibri"/>
          <w:sz w:val="24"/>
          <w:szCs w:val="24"/>
        </w:rPr>
      </w:pPr>
      <w:r w:rsidRPr="00C32F05">
        <w:rPr>
          <w:rStyle w:val="Strong"/>
          <w:rFonts w:ascii="Calibri" w:hAnsi="Calibri"/>
          <w:sz w:val="24"/>
          <w:szCs w:val="24"/>
        </w:rPr>
        <w:t>Name Approval</w:t>
      </w:r>
      <w:r w:rsidRPr="00C32F05">
        <w:rPr>
          <w:rFonts w:ascii="Calibri" w:hAnsi="Calibri"/>
          <w:sz w:val="24"/>
          <w:szCs w:val="24"/>
        </w:rPr>
        <w:t>:  A name application form must be filed to reserve the name of the proposed HMO.  There is a $100.00 filing fee payable to the Texas Department of Insurance.</w:t>
      </w:r>
    </w:p>
    <w:p w:rsidR="0067008F" w:rsidRPr="00C32F05" w:rsidRDefault="0067008F" w:rsidP="00F472D2">
      <w:pPr>
        <w:autoSpaceDE w:val="0"/>
        <w:autoSpaceDN w:val="0"/>
        <w:adjustRightInd w:val="0"/>
        <w:rPr>
          <w:rFonts w:ascii="Calibri" w:hAnsi="Calibri"/>
          <w:b/>
          <w:sz w:val="24"/>
          <w:szCs w:val="24"/>
        </w:rPr>
      </w:pPr>
    </w:p>
    <w:p w:rsidR="0067008F" w:rsidRPr="00C32F05" w:rsidRDefault="0067008F" w:rsidP="00F472D2">
      <w:pPr>
        <w:autoSpaceDE w:val="0"/>
        <w:autoSpaceDN w:val="0"/>
        <w:adjustRightInd w:val="0"/>
        <w:rPr>
          <w:rFonts w:ascii="Calibri" w:hAnsi="Calibri"/>
          <w:sz w:val="24"/>
          <w:szCs w:val="24"/>
        </w:rPr>
      </w:pPr>
      <w:r w:rsidRPr="00C32F05">
        <w:rPr>
          <w:rStyle w:val="Strong"/>
          <w:rFonts w:ascii="Calibri" w:hAnsi="Calibri"/>
          <w:sz w:val="24"/>
          <w:szCs w:val="24"/>
        </w:rPr>
        <w:t xml:space="preserve">Filing </w:t>
      </w:r>
      <w:r w:rsidR="009B4EC9" w:rsidRPr="00C32F05">
        <w:rPr>
          <w:rStyle w:val="Strong"/>
          <w:rFonts w:ascii="Calibri" w:hAnsi="Calibri"/>
          <w:sz w:val="24"/>
          <w:szCs w:val="24"/>
        </w:rPr>
        <w:t>F</w:t>
      </w:r>
      <w:r w:rsidRPr="00C32F05">
        <w:rPr>
          <w:rStyle w:val="Strong"/>
          <w:rFonts w:ascii="Calibri" w:hAnsi="Calibri"/>
          <w:sz w:val="24"/>
          <w:szCs w:val="24"/>
        </w:rPr>
        <w:t>ee</w:t>
      </w:r>
      <w:r w:rsidRPr="00C32F05">
        <w:rPr>
          <w:rFonts w:ascii="Calibri" w:hAnsi="Calibri"/>
          <w:sz w:val="24"/>
          <w:szCs w:val="24"/>
        </w:rPr>
        <w:t xml:space="preserve">: </w:t>
      </w:r>
      <w:r w:rsidR="009B4EC9" w:rsidRPr="00C32F05">
        <w:rPr>
          <w:rFonts w:ascii="Calibri" w:hAnsi="Calibri"/>
          <w:sz w:val="24"/>
          <w:szCs w:val="24"/>
        </w:rPr>
        <w:t xml:space="preserve"> </w:t>
      </w:r>
      <w:r w:rsidRPr="00C32F05">
        <w:rPr>
          <w:rFonts w:ascii="Calibri" w:hAnsi="Calibri"/>
          <w:sz w:val="24"/>
          <w:szCs w:val="24"/>
        </w:rPr>
        <w:t>$7</w:t>
      </w:r>
      <w:r w:rsidR="009B4EC9" w:rsidRPr="00C32F05">
        <w:rPr>
          <w:rFonts w:ascii="Calibri" w:hAnsi="Calibri"/>
          <w:sz w:val="24"/>
          <w:szCs w:val="24"/>
        </w:rPr>
        <w:t>,</w:t>
      </w:r>
      <w:r w:rsidRPr="00C32F05">
        <w:rPr>
          <w:rFonts w:ascii="Calibri" w:hAnsi="Calibri"/>
          <w:sz w:val="24"/>
          <w:szCs w:val="24"/>
        </w:rPr>
        <w:t>500.00</w:t>
      </w:r>
      <w:r w:rsidR="009B4EC9" w:rsidRPr="00C32F05">
        <w:rPr>
          <w:rFonts w:ascii="Calibri" w:hAnsi="Calibri"/>
          <w:sz w:val="24"/>
          <w:szCs w:val="24"/>
        </w:rPr>
        <w:t xml:space="preserve"> and</w:t>
      </w:r>
      <w:r w:rsidRPr="00C32F05">
        <w:rPr>
          <w:rFonts w:ascii="Calibri" w:hAnsi="Calibri"/>
          <w:sz w:val="24"/>
          <w:szCs w:val="24"/>
        </w:rPr>
        <w:t xml:space="preserve"> is non-refundable.</w:t>
      </w:r>
    </w:p>
    <w:p w:rsidR="0067008F" w:rsidRPr="00C32F05" w:rsidRDefault="0067008F" w:rsidP="00F472D2">
      <w:pPr>
        <w:autoSpaceDE w:val="0"/>
        <w:autoSpaceDN w:val="0"/>
        <w:adjustRightInd w:val="0"/>
        <w:rPr>
          <w:rFonts w:ascii="Calibri" w:hAnsi="Calibri"/>
          <w:sz w:val="24"/>
          <w:szCs w:val="24"/>
        </w:rPr>
      </w:pPr>
    </w:p>
    <w:p w:rsidR="0067008F" w:rsidRPr="00C32F05" w:rsidRDefault="009B4EC9" w:rsidP="00F472D2">
      <w:pPr>
        <w:autoSpaceDE w:val="0"/>
        <w:autoSpaceDN w:val="0"/>
        <w:adjustRightInd w:val="0"/>
        <w:rPr>
          <w:rFonts w:ascii="Calibri" w:hAnsi="Calibri"/>
          <w:sz w:val="24"/>
          <w:szCs w:val="24"/>
          <w:u w:val="single"/>
        </w:rPr>
      </w:pPr>
      <w:r w:rsidRPr="00C32F05">
        <w:rPr>
          <w:rStyle w:val="Strong"/>
          <w:rFonts w:ascii="Calibri" w:hAnsi="Calibri"/>
          <w:sz w:val="24"/>
          <w:szCs w:val="24"/>
        </w:rPr>
        <w:t>HMO Certificate of Authority - TAC Title 28, Rule §1.809</w:t>
      </w:r>
      <w:r w:rsidR="00707FEA" w:rsidRPr="00C32F05">
        <w:rPr>
          <w:rFonts w:ascii="Calibri" w:hAnsi="Calibri"/>
          <w:sz w:val="24"/>
          <w:szCs w:val="24"/>
        </w:rPr>
        <w:t>:</w:t>
      </w:r>
    </w:p>
    <w:p w:rsidR="0067008F" w:rsidRPr="00C32F05" w:rsidRDefault="0067008F" w:rsidP="00F472D2">
      <w:pPr>
        <w:autoSpaceDE w:val="0"/>
        <w:autoSpaceDN w:val="0"/>
        <w:adjustRightInd w:val="0"/>
        <w:ind w:left="450" w:hanging="450"/>
        <w:rPr>
          <w:rFonts w:ascii="Calibri" w:hAnsi="Calibri"/>
          <w:sz w:val="24"/>
          <w:szCs w:val="24"/>
        </w:rPr>
      </w:pPr>
      <w:r w:rsidRPr="00C32F05">
        <w:rPr>
          <w:rFonts w:ascii="Calibri" w:hAnsi="Calibri"/>
          <w:sz w:val="24"/>
          <w:szCs w:val="24"/>
        </w:rPr>
        <w:lastRenderedPageBreak/>
        <w:t xml:space="preserve">(a) </w:t>
      </w:r>
      <w:r w:rsidR="00D72480" w:rsidRPr="00C32F05">
        <w:rPr>
          <w:rFonts w:ascii="Calibri" w:hAnsi="Calibri"/>
          <w:sz w:val="24"/>
          <w:szCs w:val="24"/>
        </w:rPr>
        <w:t xml:space="preserve">  </w:t>
      </w:r>
      <w:r w:rsidRPr="00C32F05">
        <w:rPr>
          <w:rFonts w:ascii="Calibri" w:hAnsi="Calibri"/>
          <w:sz w:val="24"/>
          <w:szCs w:val="24"/>
        </w:rPr>
        <w:t>Within 180 days from receipt of an application for an HMO certificate of authority, the commissioner shall determine an application to be complete or deficient and shall immediately issue written notice to the applicant regarding the status of the application.</w:t>
      </w:r>
    </w:p>
    <w:p w:rsidR="0067008F" w:rsidRPr="00C32F05" w:rsidRDefault="0067008F" w:rsidP="00F472D2">
      <w:pPr>
        <w:numPr>
          <w:ilvl w:val="0"/>
          <w:numId w:val="4"/>
        </w:numPr>
        <w:tabs>
          <w:tab w:val="clear" w:pos="720"/>
          <w:tab w:val="num" w:pos="810"/>
        </w:tabs>
        <w:autoSpaceDE w:val="0"/>
        <w:autoSpaceDN w:val="0"/>
        <w:adjustRightInd w:val="0"/>
        <w:ind w:left="810"/>
        <w:rPr>
          <w:rFonts w:ascii="Calibri" w:hAnsi="Calibri"/>
          <w:sz w:val="24"/>
          <w:szCs w:val="24"/>
        </w:rPr>
      </w:pPr>
      <w:r w:rsidRPr="00C32F05">
        <w:rPr>
          <w:rFonts w:ascii="Calibri" w:hAnsi="Calibri"/>
          <w:sz w:val="24"/>
          <w:szCs w:val="24"/>
        </w:rPr>
        <w:t xml:space="preserve">Complete application. </w:t>
      </w:r>
    </w:p>
    <w:p w:rsidR="0067008F" w:rsidRPr="00C32F05" w:rsidRDefault="0067008F" w:rsidP="00F472D2">
      <w:pPr>
        <w:numPr>
          <w:ilvl w:val="1"/>
          <w:numId w:val="4"/>
        </w:numPr>
        <w:tabs>
          <w:tab w:val="clear" w:pos="1800"/>
          <w:tab w:val="left" w:pos="1260"/>
        </w:tabs>
        <w:autoSpaceDE w:val="0"/>
        <w:autoSpaceDN w:val="0"/>
        <w:adjustRightInd w:val="0"/>
        <w:ind w:left="1260" w:hanging="450"/>
        <w:rPr>
          <w:rFonts w:ascii="Calibri" w:hAnsi="Calibri"/>
          <w:sz w:val="24"/>
          <w:szCs w:val="24"/>
        </w:rPr>
      </w:pPr>
      <w:r w:rsidRPr="00C32F05">
        <w:rPr>
          <w:rFonts w:ascii="Calibri" w:hAnsi="Calibri"/>
          <w:sz w:val="24"/>
          <w:szCs w:val="24"/>
        </w:rPr>
        <w:t xml:space="preserve">A notice to applicant that application is complete and accepted for filing;  </w:t>
      </w:r>
    </w:p>
    <w:p w:rsidR="0067008F" w:rsidRPr="00C32F05" w:rsidRDefault="0067008F" w:rsidP="00F472D2">
      <w:pPr>
        <w:numPr>
          <w:ilvl w:val="1"/>
          <w:numId w:val="4"/>
        </w:numPr>
        <w:tabs>
          <w:tab w:val="clear" w:pos="1800"/>
          <w:tab w:val="left" w:pos="1260"/>
        </w:tabs>
        <w:autoSpaceDE w:val="0"/>
        <w:autoSpaceDN w:val="0"/>
        <w:adjustRightInd w:val="0"/>
        <w:ind w:left="1260" w:hanging="450"/>
        <w:rPr>
          <w:rFonts w:ascii="Calibri" w:hAnsi="Calibri"/>
          <w:sz w:val="24"/>
          <w:szCs w:val="24"/>
        </w:rPr>
      </w:pPr>
      <w:r w:rsidRPr="00C32F05">
        <w:rPr>
          <w:rFonts w:ascii="Calibri" w:hAnsi="Calibri"/>
          <w:sz w:val="24"/>
          <w:szCs w:val="24"/>
        </w:rPr>
        <w:t>An application is complete upon agency determination.</w:t>
      </w:r>
    </w:p>
    <w:p w:rsidR="0067008F" w:rsidRPr="00C32F05" w:rsidRDefault="0067008F" w:rsidP="00F472D2">
      <w:pPr>
        <w:autoSpaceDE w:val="0"/>
        <w:autoSpaceDN w:val="0"/>
        <w:adjustRightInd w:val="0"/>
        <w:ind w:left="1080"/>
        <w:rPr>
          <w:rFonts w:ascii="Calibri" w:hAnsi="Calibri"/>
          <w:sz w:val="24"/>
          <w:szCs w:val="24"/>
        </w:rPr>
      </w:pPr>
    </w:p>
    <w:p w:rsidR="0067008F" w:rsidRPr="00C32F05" w:rsidRDefault="0067008F" w:rsidP="00F472D2">
      <w:pPr>
        <w:numPr>
          <w:ilvl w:val="0"/>
          <w:numId w:val="4"/>
        </w:numPr>
        <w:tabs>
          <w:tab w:val="clear" w:pos="720"/>
          <w:tab w:val="num" w:pos="810"/>
        </w:tabs>
        <w:autoSpaceDE w:val="0"/>
        <w:autoSpaceDN w:val="0"/>
        <w:adjustRightInd w:val="0"/>
        <w:ind w:left="810"/>
        <w:rPr>
          <w:rFonts w:ascii="Calibri" w:hAnsi="Calibri"/>
          <w:sz w:val="24"/>
          <w:szCs w:val="24"/>
        </w:rPr>
      </w:pPr>
      <w:r w:rsidRPr="00C32F05">
        <w:rPr>
          <w:rFonts w:ascii="Calibri" w:hAnsi="Calibri"/>
          <w:sz w:val="24"/>
          <w:szCs w:val="24"/>
        </w:rPr>
        <w:t>Deficient application.</w:t>
      </w:r>
    </w:p>
    <w:p w:rsidR="0067008F" w:rsidRPr="00C32F05" w:rsidRDefault="0067008F" w:rsidP="00F472D2">
      <w:pPr>
        <w:numPr>
          <w:ilvl w:val="1"/>
          <w:numId w:val="4"/>
        </w:numPr>
        <w:tabs>
          <w:tab w:val="clear" w:pos="1800"/>
        </w:tabs>
        <w:autoSpaceDE w:val="0"/>
        <w:autoSpaceDN w:val="0"/>
        <w:adjustRightInd w:val="0"/>
        <w:ind w:left="1260" w:hanging="450"/>
        <w:rPr>
          <w:rFonts w:ascii="Calibri" w:hAnsi="Calibri"/>
          <w:sz w:val="24"/>
          <w:szCs w:val="24"/>
        </w:rPr>
      </w:pPr>
      <w:r w:rsidRPr="00C32F05">
        <w:rPr>
          <w:rFonts w:ascii="Calibri" w:hAnsi="Calibri"/>
          <w:sz w:val="24"/>
          <w:szCs w:val="24"/>
        </w:rPr>
        <w:t xml:space="preserve">A notice stating the application is not complete and should set out deficiencies; </w:t>
      </w:r>
    </w:p>
    <w:p w:rsidR="0067008F" w:rsidRPr="00C32F05" w:rsidRDefault="0067008F" w:rsidP="00F472D2">
      <w:pPr>
        <w:numPr>
          <w:ilvl w:val="1"/>
          <w:numId w:val="4"/>
        </w:numPr>
        <w:tabs>
          <w:tab w:val="clear" w:pos="1800"/>
        </w:tabs>
        <w:autoSpaceDE w:val="0"/>
        <w:autoSpaceDN w:val="0"/>
        <w:adjustRightInd w:val="0"/>
        <w:ind w:left="1260" w:hanging="450"/>
        <w:rPr>
          <w:rFonts w:ascii="Calibri" w:hAnsi="Calibri"/>
          <w:sz w:val="24"/>
          <w:szCs w:val="24"/>
        </w:rPr>
      </w:pPr>
      <w:r w:rsidRPr="00C32F05">
        <w:rPr>
          <w:rFonts w:ascii="Calibri" w:hAnsi="Calibri"/>
          <w:sz w:val="24"/>
          <w:szCs w:val="24"/>
        </w:rPr>
        <w:t xml:space="preserve">The agency may notify the applicant of deficiencies as needed. </w:t>
      </w:r>
    </w:p>
    <w:p w:rsidR="0067008F" w:rsidRPr="00C32F05" w:rsidRDefault="0067008F" w:rsidP="00F472D2">
      <w:pPr>
        <w:autoSpaceDE w:val="0"/>
        <w:autoSpaceDN w:val="0"/>
        <w:adjustRightInd w:val="0"/>
        <w:rPr>
          <w:rFonts w:ascii="Calibri" w:hAnsi="Calibri"/>
          <w:sz w:val="24"/>
          <w:szCs w:val="24"/>
        </w:rPr>
      </w:pPr>
    </w:p>
    <w:p w:rsidR="0067008F" w:rsidRPr="00C32F05" w:rsidRDefault="0067008F" w:rsidP="00F472D2">
      <w:pPr>
        <w:autoSpaceDE w:val="0"/>
        <w:autoSpaceDN w:val="0"/>
        <w:adjustRightInd w:val="0"/>
        <w:ind w:left="450" w:hanging="450"/>
        <w:rPr>
          <w:rFonts w:ascii="Calibri" w:hAnsi="Calibri"/>
          <w:sz w:val="24"/>
          <w:szCs w:val="24"/>
        </w:rPr>
      </w:pPr>
      <w:r w:rsidRPr="00C32F05">
        <w:rPr>
          <w:rFonts w:ascii="Calibri" w:hAnsi="Calibri"/>
          <w:sz w:val="24"/>
          <w:szCs w:val="24"/>
        </w:rPr>
        <w:t>(b)</w:t>
      </w:r>
      <w:r w:rsidRPr="00C32F05">
        <w:rPr>
          <w:rFonts w:ascii="Calibri" w:hAnsi="Calibri"/>
          <w:sz w:val="24"/>
          <w:szCs w:val="24"/>
        </w:rPr>
        <w:tab/>
        <w:t xml:space="preserve">Upon determination that an application is complete, within 45 days the </w:t>
      </w:r>
      <w:r w:rsidR="00A32A05" w:rsidRPr="00C32F05">
        <w:rPr>
          <w:rFonts w:ascii="Calibri" w:hAnsi="Calibri"/>
          <w:sz w:val="24"/>
          <w:szCs w:val="24"/>
        </w:rPr>
        <w:t>Managed Care</w:t>
      </w:r>
      <w:r w:rsidRPr="00C32F05">
        <w:rPr>
          <w:rFonts w:ascii="Calibri" w:hAnsi="Calibri"/>
          <w:sz w:val="24"/>
          <w:szCs w:val="24"/>
        </w:rPr>
        <w:t xml:space="preserve"> Quality Assurance </w:t>
      </w:r>
      <w:r w:rsidR="00A32A05" w:rsidRPr="00C32F05">
        <w:rPr>
          <w:rFonts w:ascii="Calibri" w:hAnsi="Calibri"/>
          <w:sz w:val="24"/>
          <w:szCs w:val="24"/>
        </w:rPr>
        <w:t>(MCQA) Office</w:t>
      </w:r>
      <w:r w:rsidRPr="00C32F05">
        <w:rPr>
          <w:rFonts w:ascii="Calibri" w:hAnsi="Calibri"/>
          <w:sz w:val="24"/>
          <w:szCs w:val="24"/>
        </w:rPr>
        <w:t xml:space="preserve"> will schedule and perform an examination to certify that the HMO meets or does not meet requirements of the Texas HMO Act.</w:t>
      </w:r>
    </w:p>
    <w:p w:rsidR="0067008F" w:rsidRPr="00C32F05" w:rsidRDefault="0067008F" w:rsidP="00F472D2">
      <w:pPr>
        <w:autoSpaceDE w:val="0"/>
        <w:autoSpaceDN w:val="0"/>
        <w:adjustRightInd w:val="0"/>
        <w:ind w:left="450"/>
        <w:rPr>
          <w:rFonts w:ascii="Calibri" w:hAnsi="Calibri"/>
          <w:sz w:val="24"/>
          <w:szCs w:val="24"/>
        </w:rPr>
      </w:pPr>
    </w:p>
    <w:p w:rsidR="0067008F" w:rsidRPr="00C32F05" w:rsidRDefault="0067008F" w:rsidP="00F472D2">
      <w:pPr>
        <w:autoSpaceDE w:val="0"/>
        <w:autoSpaceDN w:val="0"/>
        <w:adjustRightInd w:val="0"/>
        <w:ind w:left="450"/>
        <w:rPr>
          <w:rFonts w:ascii="Calibri" w:hAnsi="Calibri"/>
          <w:sz w:val="24"/>
          <w:szCs w:val="24"/>
        </w:rPr>
      </w:pPr>
      <w:r w:rsidRPr="00C32F05">
        <w:rPr>
          <w:rFonts w:ascii="Calibri" w:hAnsi="Calibri"/>
          <w:sz w:val="24"/>
          <w:szCs w:val="24"/>
        </w:rPr>
        <w:lastRenderedPageBreak/>
        <w:t>W</w:t>
      </w:r>
      <w:r w:rsidR="00A32A05" w:rsidRPr="00C32F05">
        <w:rPr>
          <w:rFonts w:ascii="Calibri" w:hAnsi="Calibri"/>
          <w:sz w:val="24"/>
          <w:szCs w:val="24"/>
        </w:rPr>
        <w:t xml:space="preserve">ithin 75 days from when MCQA </w:t>
      </w:r>
      <w:r w:rsidRPr="00C32F05">
        <w:rPr>
          <w:rFonts w:ascii="Calibri" w:hAnsi="Calibri"/>
          <w:sz w:val="24"/>
          <w:szCs w:val="24"/>
        </w:rPr>
        <w:t xml:space="preserve">makes a determination, the </w:t>
      </w:r>
      <w:r w:rsidR="00ED3249" w:rsidRPr="00C32F05">
        <w:rPr>
          <w:rFonts w:ascii="Calibri" w:hAnsi="Calibri"/>
          <w:sz w:val="24"/>
          <w:szCs w:val="24"/>
        </w:rPr>
        <w:t>department</w:t>
      </w:r>
      <w:r w:rsidRPr="00C32F05">
        <w:rPr>
          <w:rFonts w:ascii="Calibri" w:hAnsi="Calibri"/>
          <w:sz w:val="24"/>
          <w:szCs w:val="24"/>
        </w:rPr>
        <w:t xml:space="preserve"> will issue or deny the certificate of authority.</w:t>
      </w:r>
    </w:p>
    <w:p w:rsidR="0067008F" w:rsidRPr="00C32F05" w:rsidRDefault="0067008F" w:rsidP="00F472D2">
      <w:pPr>
        <w:autoSpaceDE w:val="0"/>
        <w:autoSpaceDN w:val="0"/>
        <w:adjustRightInd w:val="0"/>
        <w:rPr>
          <w:rFonts w:ascii="Calibri" w:hAnsi="Calibri"/>
          <w:sz w:val="24"/>
          <w:szCs w:val="24"/>
        </w:rPr>
      </w:pPr>
    </w:p>
    <w:p w:rsidR="0067008F" w:rsidRPr="00C32F05" w:rsidRDefault="009B4EC9" w:rsidP="00F472D2">
      <w:pPr>
        <w:autoSpaceDE w:val="0"/>
        <w:autoSpaceDN w:val="0"/>
        <w:adjustRightInd w:val="0"/>
        <w:rPr>
          <w:rFonts w:ascii="Calibri" w:hAnsi="Calibri"/>
          <w:sz w:val="24"/>
          <w:szCs w:val="24"/>
          <w:u w:val="single"/>
        </w:rPr>
      </w:pPr>
      <w:r w:rsidRPr="00C32F05">
        <w:rPr>
          <w:rStyle w:val="Strong"/>
          <w:rFonts w:ascii="Calibri" w:hAnsi="Calibri"/>
          <w:sz w:val="24"/>
          <w:szCs w:val="24"/>
        </w:rPr>
        <w:t xml:space="preserve">Revisions </w:t>
      </w:r>
      <w:r w:rsidR="00F472D2" w:rsidRPr="00C32F05">
        <w:rPr>
          <w:rStyle w:val="Strong"/>
          <w:rFonts w:ascii="Calibri" w:hAnsi="Calibri"/>
          <w:sz w:val="24"/>
          <w:szCs w:val="24"/>
        </w:rPr>
        <w:t>d</w:t>
      </w:r>
      <w:r w:rsidRPr="00C32F05">
        <w:rPr>
          <w:rStyle w:val="Strong"/>
          <w:rFonts w:ascii="Calibri" w:hAnsi="Calibri"/>
          <w:sz w:val="24"/>
          <w:szCs w:val="24"/>
        </w:rPr>
        <w:t>uring Review Process - §11.203</w:t>
      </w:r>
      <w:r w:rsidR="00707FEA" w:rsidRPr="00C32F05">
        <w:rPr>
          <w:rFonts w:ascii="Calibri" w:hAnsi="Calibri"/>
          <w:sz w:val="24"/>
          <w:szCs w:val="24"/>
        </w:rPr>
        <w:t>:</w:t>
      </w:r>
    </w:p>
    <w:p w:rsidR="0067008F" w:rsidRPr="00C32F05" w:rsidRDefault="0067008F" w:rsidP="00F472D2">
      <w:pPr>
        <w:autoSpaceDE w:val="0"/>
        <w:autoSpaceDN w:val="0"/>
        <w:adjustRightInd w:val="0"/>
        <w:ind w:left="450" w:hanging="450"/>
        <w:rPr>
          <w:rFonts w:ascii="Calibri" w:hAnsi="Calibri"/>
          <w:sz w:val="24"/>
          <w:szCs w:val="24"/>
        </w:rPr>
      </w:pPr>
      <w:r w:rsidRPr="00C32F05">
        <w:rPr>
          <w:rFonts w:ascii="Calibri" w:hAnsi="Calibri"/>
          <w:sz w:val="24"/>
          <w:szCs w:val="24"/>
        </w:rPr>
        <w:t xml:space="preserve">(a) </w:t>
      </w:r>
      <w:r w:rsidR="009C6FE9" w:rsidRPr="00C32F05">
        <w:rPr>
          <w:rFonts w:ascii="Calibri" w:hAnsi="Calibri"/>
          <w:sz w:val="24"/>
          <w:szCs w:val="24"/>
        </w:rPr>
        <w:t xml:space="preserve"> </w:t>
      </w:r>
      <w:r w:rsidR="00D72480" w:rsidRPr="00C32F05">
        <w:rPr>
          <w:rFonts w:ascii="Calibri" w:hAnsi="Calibri"/>
          <w:sz w:val="24"/>
          <w:szCs w:val="24"/>
        </w:rPr>
        <w:t xml:space="preserve"> </w:t>
      </w:r>
      <w:r w:rsidRPr="00C32F05">
        <w:rPr>
          <w:rFonts w:ascii="Calibri" w:hAnsi="Calibri"/>
          <w:sz w:val="24"/>
          <w:szCs w:val="24"/>
        </w:rPr>
        <w:t xml:space="preserve">Revisions during the review of the application </w:t>
      </w:r>
      <w:proofErr w:type="gramStart"/>
      <w:r w:rsidR="00016783">
        <w:rPr>
          <w:rFonts w:ascii="Calibri" w:hAnsi="Calibri"/>
          <w:sz w:val="24"/>
          <w:szCs w:val="24"/>
        </w:rPr>
        <w:t>should</w:t>
      </w:r>
      <w:r w:rsidRPr="00C32F05">
        <w:rPr>
          <w:rFonts w:ascii="Calibri" w:hAnsi="Calibri"/>
          <w:sz w:val="24"/>
          <w:szCs w:val="24"/>
        </w:rPr>
        <w:t xml:space="preserve"> be addressed</w:t>
      </w:r>
      <w:proofErr w:type="gramEnd"/>
      <w:r w:rsidRPr="00C32F05">
        <w:rPr>
          <w:rFonts w:ascii="Calibri" w:hAnsi="Calibri"/>
          <w:sz w:val="24"/>
          <w:szCs w:val="24"/>
        </w:rPr>
        <w:t xml:space="preserve"> to the Company Licensing </w:t>
      </w:r>
      <w:r w:rsidRPr="00C32F05">
        <w:rPr>
          <w:rFonts w:ascii="Calibri" w:hAnsi="Calibri"/>
          <w:sz w:val="24"/>
          <w:szCs w:val="24"/>
        </w:rPr>
        <w:lastRenderedPageBreak/>
        <w:t xml:space="preserve">and Registration </w:t>
      </w:r>
      <w:r w:rsidR="00432EAE" w:rsidRPr="00C32F05">
        <w:rPr>
          <w:rFonts w:ascii="Calibri" w:hAnsi="Calibri"/>
          <w:sz w:val="24"/>
          <w:szCs w:val="24"/>
        </w:rPr>
        <w:t>Office</w:t>
      </w:r>
      <w:r w:rsidR="00016783">
        <w:rPr>
          <w:rFonts w:ascii="Calibri" w:hAnsi="Calibri"/>
          <w:sz w:val="24"/>
          <w:szCs w:val="24"/>
        </w:rPr>
        <w:t>.</w:t>
      </w:r>
    </w:p>
    <w:p w:rsidR="0067008F" w:rsidRPr="00C32F05" w:rsidRDefault="0067008F" w:rsidP="00F472D2">
      <w:pPr>
        <w:autoSpaceDE w:val="0"/>
        <w:autoSpaceDN w:val="0"/>
        <w:adjustRightInd w:val="0"/>
        <w:rPr>
          <w:rFonts w:ascii="Calibri" w:hAnsi="Calibri"/>
          <w:sz w:val="24"/>
          <w:szCs w:val="24"/>
        </w:rPr>
      </w:pPr>
    </w:p>
    <w:p w:rsidR="0067008F" w:rsidRPr="00C32F05" w:rsidRDefault="0067008F" w:rsidP="00F472D2">
      <w:pPr>
        <w:autoSpaceDE w:val="0"/>
        <w:autoSpaceDN w:val="0"/>
        <w:adjustRightInd w:val="0"/>
        <w:ind w:left="450" w:hanging="450"/>
        <w:rPr>
          <w:rFonts w:ascii="Calibri" w:hAnsi="Calibri"/>
          <w:sz w:val="24"/>
          <w:szCs w:val="24"/>
        </w:rPr>
      </w:pPr>
      <w:r w:rsidRPr="00C32F05">
        <w:rPr>
          <w:rFonts w:ascii="Calibri" w:hAnsi="Calibri"/>
          <w:sz w:val="24"/>
          <w:szCs w:val="24"/>
        </w:rPr>
        <w:t xml:space="preserve">(b) </w:t>
      </w:r>
      <w:r w:rsidR="009C6FE9" w:rsidRPr="00C32F05">
        <w:rPr>
          <w:rFonts w:ascii="Calibri" w:hAnsi="Calibri"/>
          <w:sz w:val="24"/>
          <w:szCs w:val="24"/>
        </w:rPr>
        <w:t xml:space="preserve"> </w:t>
      </w:r>
      <w:r w:rsidR="00D72480" w:rsidRPr="00C32F05">
        <w:rPr>
          <w:rFonts w:ascii="Calibri" w:hAnsi="Calibri"/>
          <w:sz w:val="24"/>
          <w:szCs w:val="24"/>
        </w:rPr>
        <w:t xml:space="preserve"> </w:t>
      </w:r>
      <w:r w:rsidRPr="00C32F05">
        <w:rPr>
          <w:rFonts w:ascii="Calibri" w:hAnsi="Calibri"/>
          <w:sz w:val="24"/>
          <w:szCs w:val="24"/>
        </w:rPr>
        <w:t>Each revision to the basic organizational document, bylaws or officers and employees bond must be accompanied by the notarized certification of the corporate secretary or corporate president of the applicant that the revision submitted is true, accurate and complete.</w:t>
      </w:r>
    </w:p>
    <w:p w:rsidR="0067008F" w:rsidRPr="00C32F05" w:rsidRDefault="0067008F" w:rsidP="00F472D2">
      <w:pPr>
        <w:autoSpaceDE w:val="0"/>
        <w:autoSpaceDN w:val="0"/>
        <w:adjustRightInd w:val="0"/>
        <w:ind w:left="450" w:hanging="450"/>
        <w:rPr>
          <w:rFonts w:ascii="Calibri" w:hAnsi="Calibri"/>
          <w:sz w:val="24"/>
          <w:szCs w:val="24"/>
        </w:rPr>
      </w:pPr>
    </w:p>
    <w:p w:rsidR="0067008F" w:rsidRPr="00C32F05" w:rsidRDefault="0067008F" w:rsidP="00F472D2">
      <w:pPr>
        <w:autoSpaceDE w:val="0"/>
        <w:autoSpaceDN w:val="0"/>
        <w:adjustRightInd w:val="0"/>
        <w:ind w:left="450" w:hanging="450"/>
        <w:rPr>
          <w:rFonts w:ascii="Calibri" w:hAnsi="Calibri"/>
          <w:sz w:val="24"/>
          <w:szCs w:val="24"/>
        </w:rPr>
      </w:pPr>
      <w:r w:rsidRPr="00C32F05">
        <w:rPr>
          <w:rFonts w:ascii="Calibri" w:hAnsi="Calibri"/>
          <w:sz w:val="24"/>
          <w:szCs w:val="24"/>
        </w:rPr>
        <w:t xml:space="preserve">(c) </w:t>
      </w:r>
      <w:r w:rsidR="009C6FE9" w:rsidRPr="00C32F05">
        <w:rPr>
          <w:rFonts w:ascii="Calibri" w:hAnsi="Calibri"/>
          <w:sz w:val="24"/>
          <w:szCs w:val="24"/>
        </w:rPr>
        <w:t xml:space="preserve"> </w:t>
      </w:r>
      <w:r w:rsidR="00D72480" w:rsidRPr="00C32F05">
        <w:rPr>
          <w:rFonts w:ascii="Calibri" w:hAnsi="Calibri"/>
          <w:sz w:val="24"/>
          <w:szCs w:val="24"/>
        </w:rPr>
        <w:t xml:space="preserve"> </w:t>
      </w:r>
      <w:r w:rsidRPr="00C32F05">
        <w:rPr>
          <w:rFonts w:ascii="Calibri" w:hAnsi="Calibri"/>
          <w:sz w:val="24"/>
          <w:szCs w:val="24"/>
        </w:rPr>
        <w:t>If a page is to be revised, the complete new page must be submitted with the changed item or information clearly designated.</w:t>
      </w:r>
    </w:p>
    <w:p w:rsidR="0067008F" w:rsidRPr="00C32F05" w:rsidRDefault="0067008F" w:rsidP="00F472D2">
      <w:pPr>
        <w:autoSpaceDE w:val="0"/>
        <w:autoSpaceDN w:val="0"/>
        <w:adjustRightInd w:val="0"/>
        <w:rPr>
          <w:rFonts w:ascii="Calibri" w:hAnsi="Calibri"/>
          <w:sz w:val="24"/>
          <w:szCs w:val="24"/>
        </w:rPr>
      </w:pPr>
    </w:p>
    <w:p w:rsidR="0067008F" w:rsidRPr="00C32F05" w:rsidRDefault="009B4EC9" w:rsidP="00F472D2">
      <w:pPr>
        <w:autoSpaceDE w:val="0"/>
        <w:autoSpaceDN w:val="0"/>
        <w:adjustRightInd w:val="0"/>
        <w:rPr>
          <w:rFonts w:ascii="Calibri" w:hAnsi="Calibri"/>
          <w:sz w:val="24"/>
          <w:szCs w:val="24"/>
        </w:rPr>
      </w:pPr>
      <w:r w:rsidRPr="00C32F05">
        <w:rPr>
          <w:rStyle w:val="Strong"/>
          <w:rFonts w:ascii="Calibri" w:hAnsi="Calibri"/>
          <w:sz w:val="24"/>
          <w:szCs w:val="24"/>
        </w:rPr>
        <w:t xml:space="preserve">Contents - </w:t>
      </w:r>
      <w:r w:rsidR="0067008F" w:rsidRPr="00C32F05">
        <w:rPr>
          <w:rStyle w:val="Strong"/>
          <w:rFonts w:ascii="Calibri" w:hAnsi="Calibri"/>
          <w:sz w:val="24"/>
          <w:szCs w:val="24"/>
        </w:rPr>
        <w:t>§11.204</w:t>
      </w:r>
      <w:r w:rsidRPr="00C32F05">
        <w:rPr>
          <w:rFonts w:ascii="Calibri" w:hAnsi="Calibri"/>
          <w:sz w:val="24"/>
          <w:szCs w:val="24"/>
        </w:rPr>
        <w:t>:</w:t>
      </w:r>
      <w:r w:rsidR="0067008F" w:rsidRPr="00C32F05">
        <w:rPr>
          <w:rFonts w:ascii="Calibri" w:hAnsi="Calibri"/>
          <w:sz w:val="24"/>
          <w:szCs w:val="24"/>
        </w:rPr>
        <w:t xml:space="preserve">  Contents of the application must include the items in the order listed in this section.  </w:t>
      </w:r>
    </w:p>
    <w:p w:rsidR="009B4EC9" w:rsidRPr="00C32F05" w:rsidRDefault="009B4EC9" w:rsidP="00F472D2">
      <w:pPr>
        <w:autoSpaceDE w:val="0"/>
        <w:autoSpaceDN w:val="0"/>
        <w:adjustRightInd w:val="0"/>
        <w:rPr>
          <w:rFonts w:ascii="Calibri" w:hAnsi="Calibri"/>
          <w:sz w:val="24"/>
          <w:szCs w:val="24"/>
          <w:u w:val="single"/>
        </w:rPr>
      </w:pPr>
    </w:p>
    <w:p w:rsidR="0067008F" w:rsidRPr="00C32F05" w:rsidRDefault="00B01014" w:rsidP="00F472D2">
      <w:pPr>
        <w:numPr>
          <w:ilvl w:val="0"/>
          <w:numId w:val="2"/>
        </w:numPr>
        <w:tabs>
          <w:tab w:val="clear" w:pos="540"/>
        </w:tabs>
        <w:ind w:hanging="540"/>
        <w:rPr>
          <w:rFonts w:ascii="Calibri" w:hAnsi="Calibri"/>
          <w:color w:val="000000"/>
          <w:sz w:val="24"/>
          <w:szCs w:val="24"/>
        </w:rPr>
      </w:pPr>
      <w:r w:rsidRPr="00C32F05">
        <w:rPr>
          <w:rFonts w:ascii="Calibri" w:hAnsi="Calibri"/>
          <w:sz w:val="24"/>
          <w:szCs w:val="24"/>
        </w:rPr>
        <w:t>Name Application Form</w:t>
      </w:r>
      <w:r w:rsidR="009C6FE9" w:rsidRPr="00C32F05">
        <w:rPr>
          <w:rFonts w:ascii="Calibri" w:hAnsi="Calibri"/>
          <w:sz w:val="24"/>
          <w:szCs w:val="24"/>
        </w:rPr>
        <w:t xml:space="preserve"> (FIN300).</w:t>
      </w:r>
    </w:p>
    <w:p w:rsidR="0067008F" w:rsidRPr="00C32F05" w:rsidRDefault="0067008F" w:rsidP="00F472D2">
      <w:pPr>
        <w:ind w:left="540" w:hanging="540"/>
        <w:rPr>
          <w:rFonts w:ascii="Calibri" w:hAnsi="Calibri"/>
          <w:color w:val="000000"/>
          <w:sz w:val="24"/>
          <w:szCs w:val="24"/>
        </w:rPr>
      </w:pPr>
    </w:p>
    <w:p w:rsidR="0067008F" w:rsidRPr="00C32F05" w:rsidRDefault="0067008F" w:rsidP="00F472D2">
      <w:pPr>
        <w:ind w:left="540" w:hanging="540"/>
        <w:rPr>
          <w:rFonts w:ascii="Calibri" w:hAnsi="Calibri"/>
          <w:color w:val="000000"/>
          <w:sz w:val="24"/>
          <w:szCs w:val="24"/>
        </w:rPr>
      </w:pPr>
      <w:r w:rsidRPr="00C32F05">
        <w:rPr>
          <w:rFonts w:ascii="Calibri" w:hAnsi="Calibri"/>
          <w:color w:val="000000"/>
          <w:sz w:val="24"/>
          <w:szCs w:val="24"/>
        </w:rPr>
        <w:t>(2)</w:t>
      </w:r>
      <w:r w:rsidRPr="00C32F05">
        <w:rPr>
          <w:rFonts w:ascii="Calibri" w:hAnsi="Calibri"/>
          <w:color w:val="000000"/>
          <w:sz w:val="24"/>
          <w:szCs w:val="24"/>
        </w:rPr>
        <w:tab/>
        <w:t xml:space="preserve">HMO Application for a Certificate of Authority </w:t>
      </w:r>
      <w:r w:rsidR="003D0F03" w:rsidRPr="00C32F05">
        <w:rPr>
          <w:rFonts w:ascii="Calibri" w:hAnsi="Calibri"/>
          <w:color w:val="000000"/>
          <w:sz w:val="24"/>
          <w:szCs w:val="24"/>
        </w:rPr>
        <w:t>F</w:t>
      </w:r>
      <w:r w:rsidRPr="00C32F05">
        <w:rPr>
          <w:rFonts w:ascii="Calibri" w:hAnsi="Calibri"/>
          <w:color w:val="000000"/>
          <w:sz w:val="24"/>
          <w:szCs w:val="24"/>
        </w:rPr>
        <w:t>orm</w:t>
      </w:r>
      <w:r w:rsidR="009C6FE9" w:rsidRPr="00C32F05">
        <w:rPr>
          <w:rFonts w:ascii="Calibri" w:hAnsi="Calibri"/>
          <w:color w:val="000000"/>
          <w:sz w:val="24"/>
          <w:szCs w:val="24"/>
        </w:rPr>
        <w:t xml:space="preserve"> (FIN302).</w:t>
      </w:r>
    </w:p>
    <w:p w:rsidR="0067008F" w:rsidRPr="00C32F05" w:rsidRDefault="0067008F" w:rsidP="00F472D2">
      <w:pPr>
        <w:rPr>
          <w:rFonts w:ascii="Calibri" w:hAnsi="Calibri"/>
          <w:color w:val="000000"/>
          <w:sz w:val="24"/>
          <w:szCs w:val="24"/>
        </w:rPr>
      </w:pPr>
    </w:p>
    <w:p w:rsidR="0067008F" w:rsidRPr="00C32F05" w:rsidRDefault="003D0F03" w:rsidP="00F472D2">
      <w:pPr>
        <w:numPr>
          <w:ilvl w:val="0"/>
          <w:numId w:val="3"/>
        </w:numPr>
        <w:tabs>
          <w:tab w:val="clear" w:pos="1050"/>
        </w:tabs>
        <w:ind w:left="540" w:hanging="540"/>
        <w:rPr>
          <w:rFonts w:ascii="Calibri" w:hAnsi="Calibri"/>
          <w:color w:val="000000"/>
          <w:sz w:val="24"/>
          <w:szCs w:val="24"/>
        </w:rPr>
      </w:pPr>
      <w:r w:rsidRPr="00C32F05">
        <w:rPr>
          <w:rFonts w:ascii="Calibri" w:hAnsi="Calibri"/>
          <w:color w:val="000000"/>
          <w:sz w:val="24"/>
          <w:szCs w:val="24"/>
        </w:rPr>
        <w:lastRenderedPageBreak/>
        <w:t>Basic Organizational Documents:</w:t>
      </w:r>
      <w:r w:rsidR="00010DAA" w:rsidRPr="00C32F05">
        <w:rPr>
          <w:rFonts w:ascii="Calibri" w:hAnsi="Calibri"/>
          <w:color w:val="000000"/>
          <w:sz w:val="24"/>
          <w:szCs w:val="24"/>
        </w:rPr>
        <w:t xml:space="preserve">  </w:t>
      </w:r>
      <w:r w:rsidR="0067008F" w:rsidRPr="00C32F05">
        <w:rPr>
          <w:rFonts w:ascii="Calibri" w:hAnsi="Calibri"/>
          <w:color w:val="000000"/>
          <w:sz w:val="24"/>
          <w:szCs w:val="24"/>
        </w:rPr>
        <w:t>Articles of Incorporation and all amendments thereto, complete with the original incorporation certificate with charter number and seal indicating certification by the Texas Secretary of State</w:t>
      </w:r>
      <w:r w:rsidRPr="00C32F05">
        <w:rPr>
          <w:rFonts w:ascii="Calibri" w:hAnsi="Calibri"/>
          <w:color w:val="000000"/>
          <w:sz w:val="24"/>
          <w:szCs w:val="24"/>
        </w:rPr>
        <w:t>;</w:t>
      </w:r>
      <w:r w:rsidR="00010DAA" w:rsidRPr="00C32F05">
        <w:rPr>
          <w:rFonts w:ascii="Calibri" w:hAnsi="Calibri"/>
          <w:color w:val="000000"/>
          <w:sz w:val="24"/>
          <w:szCs w:val="24"/>
        </w:rPr>
        <w:t xml:space="preserve"> </w:t>
      </w:r>
      <w:r w:rsidR="0067008F" w:rsidRPr="00C32F05">
        <w:rPr>
          <w:rFonts w:ascii="Calibri" w:hAnsi="Calibri"/>
          <w:color w:val="000000"/>
          <w:sz w:val="24"/>
          <w:szCs w:val="24"/>
        </w:rPr>
        <w:t>28 TAC 11.204 (3)</w:t>
      </w:r>
      <w:r w:rsidRPr="00C32F05">
        <w:rPr>
          <w:rFonts w:ascii="Calibri" w:hAnsi="Calibri"/>
          <w:color w:val="000000"/>
          <w:sz w:val="24"/>
          <w:szCs w:val="24"/>
        </w:rPr>
        <w:t xml:space="preserve">, </w:t>
      </w:r>
      <w:r w:rsidR="0067008F" w:rsidRPr="00C32F05">
        <w:rPr>
          <w:rFonts w:ascii="Calibri" w:hAnsi="Calibri"/>
          <w:color w:val="000000"/>
          <w:sz w:val="24"/>
          <w:szCs w:val="24"/>
        </w:rPr>
        <w:t>TIC §843.078 (a)</w:t>
      </w:r>
      <w:r w:rsidRPr="00C32F05">
        <w:rPr>
          <w:rFonts w:ascii="Calibri" w:hAnsi="Calibri"/>
          <w:color w:val="000000"/>
          <w:sz w:val="24"/>
          <w:szCs w:val="24"/>
        </w:rPr>
        <w:t>(</w:t>
      </w:r>
      <w:r w:rsidR="0067008F" w:rsidRPr="00C32F05">
        <w:rPr>
          <w:rFonts w:ascii="Calibri" w:hAnsi="Calibri"/>
          <w:color w:val="000000"/>
          <w:sz w:val="24"/>
          <w:szCs w:val="24"/>
        </w:rPr>
        <w:t>1)</w:t>
      </w:r>
      <w:r w:rsidR="009C6FE9" w:rsidRPr="00C32F05">
        <w:rPr>
          <w:rFonts w:ascii="Calibri" w:hAnsi="Calibri"/>
          <w:color w:val="000000"/>
          <w:sz w:val="24"/>
          <w:szCs w:val="24"/>
        </w:rPr>
        <w:t>.</w:t>
      </w:r>
    </w:p>
    <w:p w:rsidR="0067008F" w:rsidRPr="00C32F05" w:rsidRDefault="0067008F" w:rsidP="00F472D2">
      <w:pPr>
        <w:ind w:left="540" w:hanging="540"/>
        <w:rPr>
          <w:rFonts w:ascii="Calibri" w:hAnsi="Calibri"/>
          <w:color w:val="000000"/>
          <w:sz w:val="24"/>
          <w:szCs w:val="24"/>
        </w:rPr>
      </w:pPr>
    </w:p>
    <w:p w:rsidR="0067008F" w:rsidRPr="00C32F05" w:rsidRDefault="0067008F" w:rsidP="00F472D2">
      <w:pPr>
        <w:numPr>
          <w:ilvl w:val="0"/>
          <w:numId w:val="3"/>
        </w:numPr>
        <w:tabs>
          <w:tab w:val="clear" w:pos="1050"/>
        </w:tabs>
        <w:ind w:left="540" w:hanging="540"/>
        <w:rPr>
          <w:rFonts w:ascii="Calibri" w:hAnsi="Calibri"/>
          <w:color w:val="000000"/>
          <w:sz w:val="24"/>
          <w:szCs w:val="24"/>
        </w:rPr>
      </w:pPr>
      <w:r w:rsidRPr="00C32F05">
        <w:rPr>
          <w:rFonts w:ascii="Calibri" w:hAnsi="Calibri"/>
          <w:color w:val="000000"/>
          <w:sz w:val="24"/>
          <w:szCs w:val="24"/>
        </w:rPr>
        <w:t xml:space="preserve">Documents </w:t>
      </w:r>
      <w:r w:rsidR="003D0F03" w:rsidRPr="00C32F05">
        <w:rPr>
          <w:rFonts w:ascii="Calibri" w:hAnsi="Calibri"/>
          <w:color w:val="000000"/>
          <w:sz w:val="24"/>
          <w:szCs w:val="24"/>
        </w:rPr>
        <w:t>R</w:t>
      </w:r>
      <w:r w:rsidRPr="00C32F05">
        <w:rPr>
          <w:rFonts w:ascii="Calibri" w:hAnsi="Calibri"/>
          <w:color w:val="000000"/>
          <w:sz w:val="24"/>
          <w:szCs w:val="24"/>
        </w:rPr>
        <w:t xml:space="preserve">egulating the </w:t>
      </w:r>
      <w:r w:rsidR="003D0F03" w:rsidRPr="00C32F05">
        <w:rPr>
          <w:rFonts w:ascii="Calibri" w:hAnsi="Calibri"/>
          <w:color w:val="000000"/>
          <w:sz w:val="24"/>
          <w:szCs w:val="24"/>
        </w:rPr>
        <w:t>I</w:t>
      </w:r>
      <w:r w:rsidRPr="00C32F05">
        <w:rPr>
          <w:rFonts w:ascii="Calibri" w:hAnsi="Calibri"/>
          <w:color w:val="000000"/>
          <w:sz w:val="24"/>
          <w:szCs w:val="24"/>
        </w:rPr>
        <w:t xml:space="preserve">nternal </w:t>
      </w:r>
      <w:r w:rsidR="003D0F03" w:rsidRPr="00C32F05">
        <w:rPr>
          <w:rFonts w:ascii="Calibri" w:hAnsi="Calibri"/>
          <w:color w:val="000000"/>
          <w:sz w:val="24"/>
          <w:szCs w:val="24"/>
        </w:rPr>
        <w:t>A</w:t>
      </w:r>
      <w:r w:rsidRPr="00C32F05">
        <w:rPr>
          <w:rFonts w:ascii="Calibri" w:hAnsi="Calibri"/>
          <w:color w:val="000000"/>
          <w:sz w:val="24"/>
          <w:szCs w:val="24"/>
        </w:rPr>
        <w:t xml:space="preserve">ffairs of the </w:t>
      </w:r>
      <w:r w:rsidR="003D0F03" w:rsidRPr="00C32F05">
        <w:rPr>
          <w:rFonts w:ascii="Calibri" w:hAnsi="Calibri"/>
          <w:color w:val="000000"/>
          <w:sz w:val="24"/>
          <w:szCs w:val="24"/>
        </w:rPr>
        <w:t>A</w:t>
      </w:r>
      <w:r w:rsidRPr="00C32F05">
        <w:rPr>
          <w:rFonts w:ascii="Calibri" w:hAnsi="Calibri"/>
          <w:color w:val="000000"/>
          <w:sz w:val="24"/>
          <w:szCs w:val="24"/>
        </w:rPr>
        <w:t>pplicant:</w:t>
      </w:r>
      <w:r w:rsidR="00010DAA" w:rsidRPr="00C32F05">
        <w:rPr>
          <w:rFonts w:ascii="Calibri" w:hAnsi="Calibri"/>
          <w:color w:val="000000"/>
          <w:sz w:val="24"/>
          <w:szCs w:val="24"/>
        </w:rPr>
        <w:t xml:space="preserve">  </w:t>
      </w:r>
      <w:r w:rsidRPr="00C32F05">
        <w:rPr>
          <w:rFonts w:ascii="Calibri" w:hAnsi="Calibri"/>
          <w:color w:val="000000"/>
          <w:sz w:val="24"/>
          <w:szCs w:val="24"/>
        </w:rPr>
        <w:tab/>
        <w:t>Bylaws;</w:t>
      </w:r>
      <w:r w:rsidR="009C6FE9" w:rsidRPr="00C32F05">
        <w:rPr>
          <w:rFonts w:ascii="Calibri" w:hAnsi="Calibri"/>
          <w:color w:val="000000"/>
          <w:sz w:val="24"/>
          <w:szCs w:val="24"/>
        </w:rPr>
        <w:t xml:space="preserve"> </w:t>
      </w:r>
      <w:r w:rsidRPr="00C32F05">
        <w:rPr>
          <w:rFonts w:ascii="Calibri" w:hAnsi="Calibri"/>
          <w:color w:val="000000"/>
          <w:sz w:val="24"/>
          <w:szCs w:val="24"/>
        </w:rPr>
        <w:t>Rules/Regulations</w:t>
      </w:r>
      <w:r w:rsidR="009C6FE9" w:rsidRPr="00C32F05">
        <w:rPr>
          <w:rFonts w:ascii="Calibri" w:hAnsi="Calibri"/>
          <w:color w:val="000000"/>
          <w:sz w:val="24"/>
          <w:szCs w:val="24"/>
        </w:rPr>
        <w:t xml:space="preserve"> </w:t>
      </w:r>
      <w:r w:rsidR="00010DAA" w:rsidRPr="00C32F05">
        <w:rPr>
          <w:rFonts w:ascii="Calibri" w:hAnsi="Calibri"/>
          <w:color w:val="000000"/>
          <w:sz w:val="24"/>
          <w:szCs w:val="24"/>
        </w:rPr>
        <w:t>(d</w:t>
      </w:r>
      <w:r w:rsidRPr="00C32F05">
        <w:rPr>
          <w:rFonts w:ascii="Calibri" w:hAnsi="Calibri"/>
          <w:color w:val="000000"/>
          <w:sz w:val="24"/>
          <w:szCs w:val="24"/>
        </w:rPr>
        <w:t>ocuments should be certified by Corporate Secretary</w:t>
      </w:r>
      <w:r w:rsidR="00010DAA" w:rsidRPr="00C32F05">
        <w:rPr>
          <w:rFonts w:ascii="Calibri" w:hAnsi="Calibri"/>
          <w:color w:val="000000"/>
          <w:sz w:val="24"/>
          <w:szCs w:val="24"/>
        </w:rPr>
        <w:t>)</w:t>
      </w:r>
      <w:r w:rsidRPr="00C32F05">
        <w:rPr>
          <w:rFonts w:ascii="Calibri" w:hAnsi="Calibri"/>
          <w:color w:val="000000"/>
          <w:sz w:val="24"/>
          <w:szCs w:val="24"/>
        </w:rPr>
        <w:t>;</w:t>
      </w:r>
      <w:r w:rsidR="00010DAA" w:rsidRPr="00C32F05">
        <w:rPr>
          <w:rFonts w:ascii="Calibri" w:hAnsi="Calibri"/>
          <w:color w:val="000000"/>
          <w:sz w:val="24"/>
          <w:szCs w:val="24"/>
        </w:rPr>
        <w:t xml:space="preserve"> </w:t>
      </w:r>
      <w:r w:rsidRPr="00C32F05">
        <w:rPr>
          <w:rFonts w:ascii="Calibri" w:hAnsi="Calibri"/>
          <w:color w:val="000000"/>
          <w:sz w:val="24"/>
          <w:szCs w:val="24"/>
        </w:rPr>
        <w:t>28 TAC 11.204 (4)</w:t>
      </w:r>
      <w:r w:rsidR="003D0F03" w:rsidRPr="00C32F05">
        <w:rPr>
          <w:rFonts w:ascii="Calibri" w:hAnsi="Calibri"/>
          <w:color w:val="000000"/>
          <w:sz w:val="24"/>
          <w:szCs w:val="24"/>
        </w:rPr>
        <w:t xml:space="preserve">, </w:t>
      </w:r>
      <w:r w:rsidRPr="00C32F05">
        <w:rPr>
          <w:rFonts w:ascii="Calibri" w:hAnsi="Calibri"/>
          <w:color w:val="000000"/>
          <w:sz w:val="24"/>
          <w:szCs w:val="24"/>
        </w:rPr>
        <w:t>TIC §843.078 (a)(3)</w:t>
      </w:r>
      <w:r w:rsidR="009C6FE9" w:rsidRPr="00C32F05">
        <w:rPr>
          <w:rFonts w:ascii="Calibri" w:hAnsi="Calibri"/>
          <w:color w:val="000000"/>
          <w:sz w:val="24"/>
          <w:szCs w:val="24"/>
        </w:rPr>
        <w:t>.</w:t>
      </w:r>
    </w:p>
    <w:p w:rsidR="0067008F" w:rsidRPr="00C32F05" w:rsidRDefault="0067008F" w:rsidP="00F472D2">
      <w:pPr>
        <w:ind w:left="540" w:firstLine="510"/>
        <w:rPr>
          <w:rFonts w:ascii="Calibri" w:hAnsi="Calibri"/>
          <w:color w:val="000000"/>
          <w:sz w:val="24"/>
          <w:szCs w:val="24"/>
        </w:rPr>
      </w:pPr>
    </w:p>
    <w:p w:rsidR="009C6FE9" w:rsidRPr="00C32F05" w:rsidRDefault="0067008F" w:rsidP="00F472D2">
      <w:pPr>
        <w:ind w:left="540" w:hanging="540"/>
        <w:rPr>
          <w:rFonts w:ascii="Calibri" w:hAnsi="Calibri"/>
          <w:sz w:val="24"/>
          <w:szCs w:val="24"/>
        </w:rPr>
      </w:pPr>
      <w:r w:rsidRPr="00C32F05">
        <w:rPr>
          <w:rFonts w:ascii="Calibri" w:hAnsi="Calibri"/>
          <w:color w:val="000000"/>
          <w:sz w:val="24"/>
          <w:szCs w:val="24"/>
        </w:rPr>
        <w:t>(5)</w:t>
      </w:r>
      <w:r w:rsidRPr="00C32F05">
        <w:rPr>
          <w:rFonts w:ascii="Calibri" w:hAnsi="Calibri"/>
          <w:color w:val="000000"/>
          <w:sz w:val="24"/>
          <w:szCs w:val="24"/>
        </w:rPr>
        <w:tab/>
        <w:t xml:space="preserve">Officers and Directors Page </w:t>
      </w:r>
      <w:r w:rsidR="003D0F03" w:rsidRPr="00C32F05">
        <w:rPr>
          <w:rFonts w:ascii="Calibri" w:hAnsi="Calibri"/>
          <w:color w:val="000000"/>
          <w:sz w:val="24"/>
          <w:szCs w:val="24"/>
        </w:rPr>
        <w:t>F</w:t>
      </w:r>
      <w:r w:rsidRPr="00C32F05">
        <w:rPr>
          <w:rFonts w:ascii="Calibri" w:hAnsi="Calibri"/>
          <w:color w:val="000000"/>
          <w:sz w:val="24"/>
          <w:szCs w:val="24"/>
        </w:rPr>
        <w:t>orm</w:t>
      </w:r>
      <w:r w:rsidR="009C6FE9" w:rsidRPr="00C32F05">
        <w:rPr>
          <w:rFonts w:ascii="Calibri" w:hAnsi="Calibri"/>
          <w:color w:val="000000"/>
          <w:sz w:val="24"/>
          <w:szCs w:val="24"/>
        </w:rPr>
        <w:t xml:space="preserve"> (FIN306)</w:t>
      </w:r>
      <w:r w:rsidRPr="00C32F05">
        <w:rPr>
          <w:rFonts w:ascii="Calibri" w:hAnsi="Calibri"/>
          <w:color w:val="000000"/>
          <w:sz w:val="24"/>
          <w:szCs w:val="24"/>
        </w:rPr>
        <w:t>;</w:t>
      </w:r>
      <w:r w:rsidR="003D0F03" w:rsidRPr="00C32F05">
        <w:rPr>
          <w:rFonts w:ascii="Calibri" w:hAnsi="Calibri"/>
          <w:color w:val="000000"/>
          <w:sz w:val="24"/>
          <w:szCs w:val="24"/>
        </w:rPr>
        <w:t xml:space="preserve"> </w:t>
      </w:r>
      <w:r w:rsidRPr="00C32F05">
        <w:rPr>
          <w:rFonts w:ascii="Calibri" w:hAnsi="Calibri"/>
          <w:color w:val="000000"/>
          <w:sz w:val="24"/>
          <w:szCs w:val="24"/>
        </w:rPr>
        <w:t>28 TAC 11.204 (5)</w:t>
      </w:r>
      <w:r w:rsidR="003D0F03" w:rsidRPr="00C32F05">
        <w:rPr>
          <w:rFonts w:ascii="Calibri" w:hAnsi="Calibri"/>
          <w:color w:val="000000"/>
          <w:sz w:val="24"/>
          <w:szCs w:val="24"/>
        </w:rPr>
        <w:t xml:space="preserve">, </w:t>
      </w:r>
      <w:r w:rsidRPr="00C32F05">
        <w:rPr>
          <w:rFonts w:ascii="Calibri" w:hAnsi="Calibri"/>
          <w:color w:val="000000"/>
          <w:sz w:val="24"/>
          <w:szCs w:val="24"/>
        </w:rPr>
        <w:t>TIC §843.078 (b)</w:t>
      </w:r>
      <w:r w:rsidR="00DF618F" w:rsidRPr="00C32F05">
        <w:rPr>
          <w:rFonts w:ascii="Calibri" w:hAnsi="Calibri"/>
          <w:color w:val="000000"/>
          <w:sz w:val="24"/>
          <w:szCs w:val="24"/>
        </w:rPr>
        <w:t xml:space="preserve"> – </w:t>
      </w:r>
      <w:r w:rsidR="00D72480" w:rsidRPr="00C32F05">
        <w:rPr>
          <w:rFonts w:ascii="Calibri" w:hAnsi="Calibri"/>
          <w:color w:val="000000"/>
          <w:sz w:val="24"/>
          <w:szCs w:val="24"/>
        </w:rPr>
        <w:t>Fingerprinting is required for ea</w:t>
      </w:r>
      <w:r w:rsidR="00DF618F" w:rsidRPr="00C32F05">
        <w:rPr>
          <w:rFonts w:ascii="Calibri" w:hAnsi="Calibri"/>
          <w:color w:val="000000"/>
          <w:sz w:val="24"/>
          <w:szCs w:val="24"/>
        </w:rPr>
        <w:t xml:space="preserve">ch biographical affidavit that is submitted with the application. </w:t>
      </w:r>
      <w:r w:rsidR="00D72480" w:rsidRPr="00C32F05">
        <w:rPr>
          <w:rFonts w:ascii="Calibri" w:hAnsi="Calibri"/>
          <w:sz w:val="24"/>
          <w:szCs w:val="24"/>
        </w:rPr>
        <w:t>For fingerprinting</w:t>
      </w:r>
      <w:r w:rsidR="00DF618F" w:rsidRPr="00C32F05">
        <w:rPr>
          <w:rFonts w:ascii="Calibri" w:hAnsi="Calibri"/>
          <w:sz w:val="24"/>
          <w:szCs w:val="24"/>
        </w:rPr>
        <w:t xml:space="preserve"> information, see </w:t>
      </w:r>
      <w:hyperlink r:id="rId8" w:history="1">
        <w:r w:rsidR="00D72480" w:rsidRPr="00C32F05">
          <w:rPr>
            <w:rStyle w:val="Hyperlink"/>
            <w:rFonts w:ascii="Calibri" w:hAnsi="Calibri"/>
            <w:sz w:val="24"/>
            <w:szCs w:val="24"/>
          </w:rPr>
          <w:t>Fingerprinting Requirements</w:t>
        </w:r>
      </w:hyperlink>
      <w:r w:rsidR="00ED3249" w:rsidRPr="00C32F05">
        <w:rPr>
          <w:rFonts w:ascii="Calibri" w:hAnsi="Calibri"/>
          <w:sz w:val="24"/>
          <w:szCs w:val="24"/>
        </w:rPr>
        <w:t>, located on the Company Licensing and Registration Office web page</w:t>
      </w:r>
      <w:r w:rsidR="001E474A">
        <w:rPr>
          <w:rFonts w:ascii="Calibri" w:hAnsi="Calibri"/>
          <w:sz w:val="24"/>
          <w:szCs w:val="24"/>
        </w:rPr>
        <w:t xml:space="preserve">. </w:t>
      </w:r>
      <w:r w:rsidR="00D72480" w:rsidRPr="00C32F05">
        <w:rPr>
          <w:rFonts w:ascii="Calibri" w:hAnsi="Calibri"/>
          <w:sz w:val="24"/>
          <w:szCs w:val="24"/>
        </w:rPr>
        <w:t xml:space="preserve">This Office does not accept paper fingerprint cards. </w:t>
      </w:r>
    </w:p>
    <w:p w:rsidR="0067008F" w:rsidRPr="00C32F05" w:rsidRDefault="0067008F" w:rsidP="00F472D2">
      <w:pPr>
        <w:ind w:left="540" w:hanging="540"/>
        <w:rPr>
          <w:rFonts w:ascii="Calibri" w:hAnsi="Calibri"/>
          <w:color w:val="000000"/>
          <w:sz w:val="24"/>
          <w:szCs w:val="24"/>
        </w:rPr>
      </w:pPr>
    </w:p>
    <w:p w:rsidR="0067008F" w:rsidRPr="00C32F05" w:rsidRDefault="0067008F" w:rsidP="00F472D2">
      <w:pPr>
        <w:ind w:left="540" w:hanging="540"/>
        <w:rPr>
          <w:rFonts w:ascii="Calibri" w:hAnsi="Calibri"/>
          <w:color w:val="000000"/>
          <w:sz w:val="24"/>
          <w:szCs w:val="24"/>
        </w:rPr>
      </w:pPr>
      <w:r w:rsidRPr="00C32F05">
        <w:rPr>
          <w:rFonts w:ascii="Calibri" w:hAnsi="Calibri"/>
          <w:color w:val="000000"/>
          <w:sz w:val="24"/>
          <w:szCs w:val="24"/>
        </w:rPr>
        <w:t>(6)</w:t>
      </w:r>
      <w:r w:rsidRPr="00C32F05">
        <w:rPr>
          <w:rFonts w:ascii="Calibri" w:hAnsi="Calibri"/>
          <w:color w:val="000000"/>
          <w:sz w:val="24"/>
          <w:szCs w:val="24"/>
        </w:rPr>
        <w:tab/>
        <w:t xml:space="preserve">Organizational </w:t>
      </w:r>
      <w:r w:rsidR="003D0F03" w:rsidRPr="00C32F05">
        <w:rPr>
          <w:rFonts w:ascii="Calibri" w:hAnsi="Calibri"/>
          <w:color w:val="000000"/>
          <w:sz w:val="24"/>
          <w:szCs w:val="24"/>
        </w:rPr>
        <w:t>C</w:t>
      </w:r>
      <w:r w:rsidRPr="00C32F05">
        <w:rPr>
          <w:rFonts w:ascii="Calibri" w:hAnsi="Calibri"/>
          <w:color w:val="000000"/>
          <w:sz w:val="24"/>
          <w:szCs w:val="24"/>
        </w:rPr>
        <w:t xml:space="preserve">harts or </w:t>
      </w:r>
      <w:r w:rsidR="003D0F03" w:rsidRPr="00C32F05">
        <w:rPr>
          <w:rFonts w:ascii="Calibri" w:hAnsi="Calibri"/>
          <w:color w:val="000000"/>
          <w:sz w:val="24"/>
          <w:szCs w:val="24"/>
        </w:rPr>
        <w:t>L</w:t>
      </w:r>
      <w:r w:rsidRPr="00C32F05">
        <w:rPr>
          <w:rFonts w:ascii="Calibri" w:hAnsi="Calibri"/>
          <w:color w:val="000000"/>
          <w:sz w:val="24"/>
          <w:szCs w:val="24"/>
        </w:rPr>
        <w:t>ist</w:t>
      </w:r>
      <w:r w:rsidR="003D0F03" w:rsidRPr="00C32F05">
        <w:rPr>
          <w:rFonts w:ascii="Calibri" w:hAnsi="Calibri"/>
          <w:color w:val="000000"/>
          <w:sz w:val="24"/>
          <w:szCs w:val="24"/>
        </w:rPr>
        <w:t>;</w:t>
      </w:r>
      <w:r w:rsidRPr="00C32F05">
        <w:rPr>
          <w:rFonts w:ascii="Calibri" w:hAnsi="Calibri"/>
          <w:color w:val="000000"/>
          <w:sz w:val="24"/>
          <w:szCs w:val="24"/>
        </w:rPr>
        <w:t xml:space="preserve"> 28 TAC 11.204 (6) (A-C)</w:t>
      </w:r>
      <w:r w:rsidR="009C6FE9" w:rsidRPr="00C32F05">
        <w:rPr>
          <w:rFonts w:ascii="Calibri" w:hAnsi="Calibri"/>
          <w:color w:val="000000"/>
          <w:sz w:val="24"/>
          <w:szCs w:val="24"/>
        </w:rPr>
        <w:t>.</w:t>
      </w:r>
    </w:p>
    <w:p w:rsidR="0067008F" w:rsidRPr="00C32F05" w:rsidRDefault="0067008F" w:rsidP="00F472D2">
      <w:pPr>
        <w:ind w:left="540" w:hanging="540"/>
        <w:rPr>
          <w:rFonts w:ascii="Calibri" w:hAnsi="Calibri"/>
          <w:color w:val="000000"/>
          <w:sz w:val="24"/>
          <w:szCs w:val="24"/>
        </w:rPr>
      </w:pPr>
    </w:p>
    <w:p w:rsidR="0067008F" w:rsidRPr="00C32F05" w:rsidRDefault="0067008F" w:rsidP="00F472D2">
      <w:pPr>
        <w:ind w:left="540" w:hanging="540"/>
        <w:rPr>
          <w:rFonts w:ascii="Calibri" w:hAnsi="Calibri"/>
          <w:color w:val="000000"/>
          <w:sz w:val="24"/>
          <w:szCs w:val="24"/>
        </w:rPr>
      </w:pPr>
      <w:r w:rsidRPr="00C32F05">
        <w:rPr>
          <w:rFonts w:ascii="Calibri" w:hAnsi="Calibri"/>
          <w:color w:val="000000"/>
          <w:sz w:val="24"/>
          <w:szCs w:val="24"/>
        </w:rPr>
        <w:t>(7)</w:t>
      </w:r>
      <w:r w:rsidRPr="00C32F05">
        <w:rPr>
          <w:rFonts w:ascii="Calibri" w:hAnsi="Calibri"/>
          <w:color w:val="000000"/>
          <w:sz w:val="24"/>
          <w:szCs w:val="24"/>
        </w:rPr>
        <w:tab/>
        <w:t xml:space="preserve">Fidelity </w:t>
      </w:r>
      <w:r w:rsidR="003D0F03" w:rsidRPr="00C32F05">
        <w:rPr>
          <w:rFonts w:ascii="Calibri" w:hAnsi="Calibri"/>
          <w:color w:val="000000"/>
          <w:sz w:val="24"/>
          <w:szCs w:val="24"/>
        </w:rPr>
        <w:t>B</w:t>
      </w:r>
      <w:r w:rsidRPr="00C32F05">
        <w:rPr>
          <w:rFonts w:ascii="Calibri" w:hAnsi="Calibri"/>
          <w:color w:val="000000"/>
          <w:sz w:val="24"/>
          <w:szCs w:val="24"/>
        </w:rPr>
        <w:t>ond or Trust;</w:t>
      </w:r>
      <w:r w:rsidR="003D0F03" w:rsidRPr="00C32F05">
        <w:rPr>
          <w:rFonts w:ascii="Calibri" w:hAnsi="Calibri"/>
          <w:color w:val="000000"/>
          <w:sz w:val="24"/>
          <w:szCs w:val="24"/>
        </w:rPr>
        <w:t xml:space="preserve"> </w:t>
      </w:r>
      <w:r w:rsidRPr="00C32F05">
        <w:rPr>
          <w:rFonts w:ascii="Calibri" w:hAnsi="Calibri"/>
          <w:color w:val="000000"/>
          <w:sz w:val="24"/>
          <w:szCs w:val="24"/>
        </w:rPr>
        <w:t>28 TAC 11.204 (A-B)</w:t>
      </w:r>
      <w:r w:rsidR="003D0F03" w:rsidRPr="00C32F05">
        <w:rPr>
          <w:rFonts w:ascii="Calibri" w:hAnsi="Calibri"/>
          <w:color w:val="000000"/>
          <w:sz w:val="24"/>
          <w:szCs w:val="24"/>
        </w:rPr>
        <w:t xml:space="preserve">, </w:t>
      </w:r>
      <w:r w:rsidRPr="00C32F05">
        <w:rPr>
          <w:rFonts w:ascii="Calibri" w:hAnsi="Calibri"/>
          <w:color w:val="000000"/>
          <w:sz w:val="24"/>
          <w:szCs w:val="24"/>
        </w:rPr>
        <w:t>TIC §843.402 (a-c)</w:t>
      </w:r>
    </w:p>
    <w:p w:rsidR="0067008F" w:rsidRPr="00C32F05" w:rsidRDefault="0067008F" w:rsidP="00F472D2">
      <w:pPr>
        <w:ind w:left="540" w:hanging="540"/>
        <w:rPr>
          <w:rFonts w:ascii="Calibri" w:hAnsi="Calibri"/>
          <w:color w:val="000000"/>
          <w:sz w:val="24"/>
          <w:szCs w:val="24"/>
        </w:rPr>
      </w:pPr>
      <w:r w:rsidRPr="00C32F05">
        <w:rPr>
          <w:rFonts w:ascii="Calibri" w:hAnsi="Calibri"/>
          <w:color w:val="000000"/>
          <w:sz w:val="24"/>
          <w:szCs w:val="24"/>
        </w:rPr>
        <w:lastRenderedPageBreak/>
        <w:tab/>
        <w:t>The HMO shall maintain in force in its own name a fidelity bond on its officers and employees in an amount of at least $100,000 or another amount prescribed by the commissioner.</w:t>
      </w:r>
    </w:p>
    <w:p w:rsidR="0067008F" w:rsidRPr="00C32F05" w:rsidRDefault="0067008F" w:rsidP="00F472D2">
      <w:pPr>
        <w:ind w:left="540" w:hanging="540"/>
        <w:rPr>
          <w:rFonts w:ascii="Calibri" w:hAnsi="Calibri"/>
          <w:color w:val="000000"/>
          <w:sz w:val="24"/>
          <w:szCs w:val="24"/>
        </w:rPr>
      </w:pPr>
      <w:r w:rsidRPr="00C32F05">
        <w:rPr>
          <w:rFonts w:ascii="Calibri" w:hAnsi="Calibri"/>
          <w:color w:val="000000"/>
          <w:sz w:val="24"/>
          <w:szCs w:val="24"/>
        </w:rPr>
        <w:tab/>
        <w:t>The bond shall not contain a deductible.</w:t>
      </w:r>
    </w:p>
    <w:p w:rsidR="0067008F" w:rsidRPr="00C32F05" w:rsidRDefault="0067008F" w:rsidP="00F472D2">
      <w:pPr>
        <w:ind w:left="540" w:hanging="540"/>
        <w:rPr>
          <w:rFonts w:ascii="Calibri" w:hAnsi="Calibri"/>
          <w:color w:val="000000"/>
          <w:sz w:val="24"/>
          <w:szCs w:val="24"/>
        </w:rPr>
      </w:pPr>
    </w:p>
    <w:p w:rsidR="0067008F" w:rsidRPr="00C32F05" w:rsidRDefault="0067008F" w:rsidP="00F472D2">
      <w:pPr>
        <w:ind w:left="540" w:hanging="540"/>
        <w:rPr>
          <w:rFonts w:ascii="Calibri" w:hAnsi="Calibri"/>
          <w:color w:val="000000"/>
          <w:sz w:val="24"/>
          <w:szCs w:val="24"/>
        </w:rPr>
      </w:pPr>
      <w:r w:rsidRPr="00C32F05">
        <w:rPr>
          <w:rFonts w:ascii="Calibri" w:hAnsi="Calibri"/>
          <w:color w:val="000000"/>
          <w:sz w:val="24"/>
          <w:szCs w:val="24"/>
        </w:rPr>
        <w:t>(8)</w:t>
      </w:r>
      <w:r w:rsidRPr="00C32F05">
        <w:rPr>
          <w:rFonts w:ascii="Calibri" w:hAnsi="Calibri"/>
          <w:color w:val="000000"/>
          <w:sz w:val="24"/>
          <w:szCs w:val="24"/>
        </w:rPr>
        <w:tab/>
        <w:t xml:space="preserve">Legal Process </w:t>
      </w:r>
      <w:r w:rsidR="003D0F03" w:rsidRPr="00C32F05">
        <w:rPr>
          <w:rFonts w:ascii="Calibri" w:hAnsi="Calibri"/>
          <w:color w:val="000000"/>
          <w:sz w:val="24"/>
          <w:szCs w:val="24"/>
        </w:rPr>
        <w:t>F</w:t>
      </w:r>
      <w:r w:rsidRPr="00C32F05">
        <w:rPr>
          <w:rFonts w:ascii="Calibri" w:hAnsi="Calibri"/>
          <w:color w:val="000000"/>
          <w:sz w:val="24"/>
          <w:szCs w:val="24"/>
        </w:rPr>
        <w:t xml:space="preserve">orm or </w:t>
      </w:r>
      <w:r w:rsidR="003D0F03" w:rsidRPr="00C32F05">
        <w:rPr>
          <w:rFonts w:ascii="Calibri" w:hAnsi="Calibri"/>
          <w:color w:val="000000"/>
          <w:sz w:val="24"/>
          <w:szCs w:val="24"/>
        </w:rPr>
        <w:t>O</w:t>
      </w:r>
      <w:r w:rsidRPr="00C32F05">
        <w:rPr>
          <w:rFonts w:ascii="Calibri" w:hAnsi="Calibri"/>
          <w:color w:val="000000"/>
          <w:sz w:val="24"/>
          <w:szCs w:val="24"/>
        </w:rPr>
        <w:t>ut-of-</w:t>
      </w:r>
      <w:r w:rsidR="003D0F03" w:rsidRPr="00C32F05">
        <w:rPr>
          <w:rFonts w:ascii="Calibri" w:hAnsi="Calibri"/>
          <w:color w:val="000000"/>
          <w:sz w:val="24"/>
          <w:szCs w:val="24"/>
        </w:rPr>
        <w:t>S</w:t>
      </w:r>
      <w:r w:rsidRPr="00C32F05">
        <w:rPr>
          <w:rFonts w:ascii="Calibri" w:hAnsi="Calibri"/>
          <w:color w:val="000000"/>
          <w:sz w:val="24"/>
          <w:szCs w:val="24"/>
        </w:rPr>
        <w:t>tate Licensure Statement</w:t>
      </w:r>
      <w:r w:rsidR="00010DAA" w:rsidRPr="00C32F05">
        <w:rPr>
          <w:rFonts w:ascii="Calibri" w:hAnsi="Calibri"/>
          <w:color w:val="000000"/>
          <w:sz w:val="24"/>
          <w:szCs w:val="24"/>
        </w:rPr>
        <w:t xml:space="preserve"> - Attorney for Service Form</w:t>
      </w:r>
      <w:r w:rsidR="009C6FE9" w:rsidRPr="00C32F05">
        <w:rPr>
          <w:rFonts w:ascii="Calibri" w:hAnsi="Calibri"/>
          <w:color w:val="000000"/>
          <w:sz w:val="24"/>
          <w:szCs w:val="24"/>
        </w:rPr>
        <w:t xml:space="preserve"> (FIN312)</w:t>
      </w:r>
      <w:r w:rsidR="003D0F03" w:rsidRPr="00C32F05">
        <w:rPr>
          <w:rFonts w:ascii="Calibri" w:hAnsi="Calibri"/>
          <w:color w:val="000000"/>
          <w:sz w:val="24"/>
          <w:szCs w:val="24"/>
        </w:rPr>
        <w:t xml:space="preserve">; </w:t>
      </w:r>
      <w:r w:rsidR="00B46F10">
        <w:rPr>
          <w:rFonts w:ascii="Calibri" w:hAnsi="Calibri"/>
          <w:color w:val="000000"/>
          <w:sz w:val="24"/>
          <w:szCs w:val="24"/>
        </w:rPr>
        <w:t>28 TAC 11.204(8)</w:t>
      </w:r>
      <w:r w:rsidRPr="00C32F05">
        <w:rPr>
          <w:rFonts w:ascii="Calibri" w:hAnsi="Calibri"/>
          <w:color w:val="000000"/>
          <w:sz w:val="24"/>
          <w:szCs w:val="24"/>
        </w:rPr>
        <w:t>(A)(B)</w:t>
      </w:r>
      <w:r w:rsidR="003D0F03" w:rsidRPr="00C32F05">
        <w:rPr>
          <w:rFonts w:ascii="Calibri" w:hAnsi="Calibri"/>
          <w:color w:val="000000"/>
          <w:sz w:val="24"/>
          <w:szCs w:val="24"/>
        </w:rPr>
        <w:t>,</w:t>
      </w:r>
      <w:r w:rsidR="00010DAA" w:rsidRPr="00C32F05">
        <w:rPr>
          <w:rFonts w:ascii="Calibri" w:hAnsi="Calibri"/>
          <w:color w:val="000000"/>
          <w:sz w:val="24"/>
          <w:szCs w:val="24"/>
        </w:rPr>
        <w:t xml:space="preserve"> </w:t>
      </w:r>
      <w:r w:rsidR="003D0F03" w:rsidRPr="00C32F05">
        <w:rPr>
          <w:rFonts w:ascii="Calibri" w:hAnsi="Calibri"/>
          <w:color w:val="000000"/>
          <w:sz w:val="24"/>
          <w:szCs w:val="24"/>
        </w:rPr>
        <w:t>TIC §804.101 (b)</w:t>
      </w:r>
      <w:r w:rsidRPr="00C32F05">
        <w:rPr>
          <w:rFonts w:ascii="Calibri" w:hAnsi="Calibri"/>
          <w:color w:val="000000"/>
          <w:sz w:val="24"/>
          <w:szCs w:val="24"/>
        </w:rPr>
        <w:t>(1)</w:t>
      </w:r>
      <w:r w:rsidR="003D0F03" w:rsidRPr="00C32F05">
        <w:rPr>
          <w:rFonts w:ascii="Calibri" w:hAnsi="Calibri"/>
          <w:color w:val="000000"/>
          <w:sz w:val="24"/>
          <w:szCs w:val="24"/>
        </w:rPr>
        <w:t xml:space="preserve">, </w:t>
      </w:r>
      <w:r w:rsidRPr="00C32F05">
        <w:rPr>
          <w:rFonts w:ascii="Calibri" w:hAnsi="Calibri"/>
          <w:color w:val="000000"/>
          <w:sz w:val="24"/>
          <w:szCs w:val="24"/>
        </w:rPr>
        <w:t>TIC §843.078 (g)</w:t>
      </w:r>
      <w:r w:rsidR="009C6FE9" w:rsidRPr="00C32F05">
        <w:rPr>
          <w:rFonts w:ascii="Calibri" w:hAnsi="Calibri"/>
          <w:color w:val="000000"/>
          <w:sz w:val="24"/>
          <w:szCs w:val="24"/>
        </w:rPr>
        <w:t>.</w:t>
      </w:r>
    </w:p>
    <w:p w:rsidR="0067008F" w:rsidRPr="00C32F05" w:rsidRDefault="0067008F" w:rsidP="00F472D2">
      <w:pPr>
        <w:ind w:left="540" w:hanging="540"/>
        <w:rPr>
          <w:rFonts w:ascii="Calibri" w:hAnsi="Calibri"/>
          <w:color w:val="000000"/>
          <w:sz w:val="24"/>
          <w:szCs w:val="24"/>
        </w:rPr>
      </w:pPr>
    </w:p>
    <w:p w:rsidR="0067008F" w:rsidRPr="00C32F05" w:rsidRDefault="0067008F" w:rsidP="00F472D2">
      <w:pPr>
        <w:ind w:left="540" w:hanging="540"/>
        <w:rPr>
          <w:rFonts w:ascii="Calibri" w:hAnsi="Calibri"/>
          <w:color w:val="000000"/>
          <w:sz w:val="24"/>
          <w:szCs w:val="24"/>
        </w:rPr>
      </w:pPr>
      <w:r w:rsidRPr="00C32F05">
        <w:rPr>
          <w:rFonts w:ascii="Calibri" w:hAnsi="Calibri"/>
          <w:color w:val="000000"/>
          <w:sz w:val="24"/>
          <w:szCs w:val="24"/>
        </w:rPr>
        <w:t>(9)</w:t>
      </w:r>
      <w:r w:rsidRPr="00C32F05">
        <w:rPr>
          <w:rFonts w:ascii="Calibri" w:hAnsi="Calibri"/>
          <w:color w:val="000000"/>
          <w:sz w:val="24"/>
          <w:szCs w:val="24"/>
        </w:rPr>
        <w:tab/>
        <w:t>Evidence of Coverage;</w:t>
      </w:r>
      <w:r w:rsidR="003D0F03" w:rsidRPr="00C32F05">
        <w:rPr>
          <w:rFonts w:ascii="Calibri" w:hAnsi="Calibri"/>
          <w:color w:val="000000"/>
          <w:sz w:val="24"/>
          <w:szCs w:val="24"/>
        </w:rPr>
        <w:t xml:space="preserve"> </w:t>
      </w:r>
      <w:r w:rsidRPr="00C32F05">
        <w:rPr>
          <w:rFonts w:ascii="Calibri" w:hAnsi="Calibri"/>
          <w:color w:val="000000"/>
          <w:sz w:val="24"/>
          <w:szCs w:val="24"/>
        </w:rPr>
        <w:t>28 TAC 11.204 (9)</w:t>
      </w:r>
    </w:p>
    <w:p w:rsidR="0067008F" w:rsidRPr="00C32F05" w:rsidRDefault="0067008F" w:rsidP="00F472D2">
      <w:pPr>
        <w:ind w:left="540" w:right="54" w:hanging="540"/>
        <w:rPr>
          <w:rFonts w:ascii="Calibri" w:hAnsi="Calibri"/>
          <w:color w:val="000000"/>
          <w:sz w:val="24"/>
          <w:szCs w:val="24"/>
        </w:rPr>
      </w:pPr>
      <w:r w:rsidRPr="00C32F05">
        <w:rPr>
          <w:rFonts w:ascii="Calibri" w:hAnsi="Calibri"/>
          <w:color w:val="000000"/>
          <w:sz w:val="24"/>
          <w:szCs w:val="24"/>
        </w:rPr>
        <w:tab/>
        <w:t>Evidence of Coverage Requirements Checklist located on TDI’s website under FORMS Resources for Life, Health &amp; Licensing – HMO, Form LHL011</w:t>
      </w:r>
      <w:r w:rsidR="009C6FE9" w:rsidRPr="00C32F05">
        <w:rPr>
          <w:rFonts w:ascii="Calibri" w:hAnsi="Calibri"/>
          <w:color w:val="000000"/>
          <w:sz w:val="24"/>
          <w:szCs w:val="24"/>
        </w:rPr>
        <w:t>.</w:t>
      </w:r>
    </w:p>
    <w:p w:rsidR="0067008F" w:rsidRPr="00C32F05" w:rsidRDefault="0067008F" w:rsidP="00F472D2">
      <w:pPr>
        <w:ind w:left="540"/>
        <w:rPr>
          <w:rFonts w:ascii="Calibri" w:hAnsi="Calibri"/>
          <w:color w:val="000000"/>
          <w:sz w:val="24"/>
          <w:szCs w:val="24"/>
        </w:rPr>
      </w:pPr>
    </w:p>
    <w:p w:rsidR="0067008F" w:rsidRPr="00C32F05" w:rsidRDefault="0067008F" w:rsidP="00F472D2">
      <w:pPr>
        <w:ind w:left="540" w:hanging="540"/>
        <w:rPr>
          <w:rFonts w:ascii="Calibri" w:hAnsi="Calibri"/>
          <w:color w:val="000000"/>
          <w:sz w:val="24"/>
          <w:szCs w:val="24"/>
        </w:rPr>
      </w:pPr>
      <w:r w:rsidRPr="00C32F05">
        <w:rPr>
          <w:rFonts w:ascii="Calibri" w:hAnsi="Calibri"/>
          <w:color w:val="000000"/>
          <w:sz w:val="24"/>
          <w:szCs w:val="24"/>
        </w:rPr>
        <w:t>(10)</w:t>
      </w:r>
      <w:r w:rsidRPr="00C32F05">
        <w:rPr>
          <w:rFonts w:ascii="Calibri" w:hAnsi="Calibri"/>
          <w:color w:val="000000"/>
          <w:sz w:val="24"/>
          <w:szCs w:val="24"/>
        </w:rPr>
        <w:tab/>
        <w:t>Financial Information;</w:t>
      </w:r>
      <w:r w:rsidR="003D0F03" w:rsidRPr="00C32F05">
        <w:rPr>
          <w:rFonts w:ascii="Calibri" w:hAnsi="Calibri"/>
          <w:color w:val="000000"/>
          <w:sz w:val="24"/>
          <w:szCs w:val="24"/>
        </w:rPr>
        <w:t xml:space="preserve"> </w:t>
      </w:r>
      <w:r w:rsidRPr="00C32F05">
        <w:rPr>
          <w:rFonts w:ascii="Calibri" w:hAnsi="Calibri"/>
          <w:color w:val="000000"/>
          <w:sz w:val="24"/>
          <w:szCs w:val="24"/>
        </w:rPr>
        <w:t>28 TAC 11.301 (10) (A-C)</w:t>
      </w:r>
      <w:r w:rsidR="003D0F03" w:rsidRPr="00C32F05">
        <w:rPr>
          <w:rFonts w:ascii="Calibri" w:hAnsi="Calibri"/>
          <w:color w:val="000000"/>
          <w:sz w:val="24"/>
          <w:szCs w:val="24"/>
        </w:rPr>
        <w:t xml:space="preserve">, </w:t>
      </w:r>
      <w:r w:rsidRPr="00C32F05">
        <w:rPr>
          <w:rFonts w:ascii="Calibri" w:hAnsi="Calibri"/>
          <w:color w:val="000000"/>
          <w:sz w:val="24"/>
          <w:szCs w:val="24"/>
        </w:rPr>
        <w:t>TIC §843.078 (e)(1-5)</w:t>
      </w:r>
      <w:r w:rsidR="009C6FE9" w:rsidRPr="00C32F05">
        <w:rPr>
          <w:rFonts w:ascii="Calibri" w:hAnsi="Calibri"/>
          <w:color w:val="000000"/>
          <w:sz w:val="24"/>
          <w:szCs w:val="24"/>
        </w:rPr>
        <w:t>.</w:t>
      </w:r>
    </w:p>
    <w:p w:rsidR="0067008F" w:rsidRPr="00C32F05" w:rsidRDefault="0067008F" w:rsidP="00F472D2">
      <w:pPr>
        <w:ind w:left="540"/>
        <w:rPr>
          <w:rFonts w:ascii="Calibri" w:hAnsi="Calibri"/>
          <w:color w:val="000000"/>
          <w:sz w:val="24"/>
          <w:szCs w:val="24"/>
        </w:rPr>
      </w:pPr>
    </w:p>
    <w:p w:rsidR="0067008F" w:rsidRPr="00C32F05" w:rsidRDefault="003D0F03" w:rsidP="00F472D2">
      <w:pPr>
        <w:ind w:left="540" w:hanging="540"/>
        <w:rPr>
          <w:rFonts w:ascii="Calibri" w:hAnsi="Calibri"/>
          <w:color w:val="000000"/>
          <w:sz w:val="24"/>
          <w:szCs w:val="24"/>
        </w:rPr>
      </w:pPr>
      <w:r w:rsidRPr="00C32F05">
        <w:rPr>
          <w:rFonts w:ascii="Calibri" w:hAnsi="Calibri"/>
          <w:color w:val="000000"/>
          <w:sz w:val="24"/>
          <w:szCs w:val="24"/>
        </w:rPr>
        <w:t>(11)</w:t>
      </w:r>
      <w:r w:rsidRPr="00C32F05">
        <w:rPr>
          <w:rFonts w:ascii="Calibri" w:hAnsi="Calibri"/>
          <w:color w:val="000000"/>
          <w:sz w:val="24"/>
          <w:szCs w:val="24"/>
        </w:rPr>
        <w:tab/>
        <w:t xml:space="preserve">Schedule of Charges; </w:t>
      </w:r>
      <w:r w:rsidR="0067008F" w:rsidRPr="00C32F05">
        <w:rPr>
          <w:rFonts w:ascii="Calibri" w:hAnsi="Calibri"/>
          <w:color w:val="000000"/>
          <w:sz w:val="24"/>
          <w:szCs w:val="24"/>
        </w:rPr>
        <w:t>28 TAC 11.204 (11)</w:t>
      </w:r>
      <w:r w:rsidRPr="00C32F05">
        <w:rPr>
          <w:rFonts w:ascii="Calibri" w:hAnsi="Calibri"/>
          <w:color w:val="000000"/>
          <w:sz w:val="24"/>
          <w:szCs w:val="24"/>
        </w:rPr>
        <w:t xml:space="preserve">, </w:t>
      </w:r>
      <w:r w:rsidR="0067008F" w:rsidRPr="00C32F05">
        <w:rPr>
          <w:rFonts w:ascii="Calibri" w:hAnsi="Calibri"/>
          <w:color w:val="000000"/>
          <w:sz w:val="24"/>
          <w:szCs w:val="24"/>
        </w:rPr>
        <w:t>TIC § 843.078 (f)</w:t>
      </w:r>
      <w:r w:rsidR="009C6FE9" w:rsidRPr="00C32F05">
        <w:rPr>
          <w:rFonts w:ascii="Calibri" w:hAnsi="Calibri"/>
          <w:color w:val="000000"/>
          <w:sz w:val="24"/>
          <w:szCs w:val="24"/>
        </w:rPr>
        <w:t>.</w:t>
      </w:r>
    </w:p>
    <w:p w:rsidR="0067008F" w:rsidRPr="00C32F05" w:rsidRDefault="0067008F" w:rsidP="00F472D2">
      <w:pPr>
        <w:ind w:left="540" w:hanging="540"/>
        <w:rPr>
          <w:rFonts w:ascii="Calibri" w:hAnsi="Calibri"/>
          <w:color w:val="000000"/>
          <w:sz w:val="24"/>
          <w:szCs w:val="24"/>
        </w:rPr>
      </w:pPr>
    </w:p>
    <w:p w:rsidR="0067008F" w:rsidRPr="00C32F05" w:rsidRDefault="0067008F" w:rsidP="00F472D2">
      <w:pPr>
        <w:ind w:left="540" w:hanging="540"/>
        <w:rPr>
          <w:rFonts w:ascii="Calibri" w:hAnsi="Calibri"/>
          <w:color w:val="000000"/>
          <w:sz w:val="24"/>
          <w:szCs w:val="24"/>
        </w:rPr>
      </w:pPr>
      <w:r w:rsidRPr="00C32F05">
        <w:rPr>
          <w:rFonts w:ascii="Calibri" w:hAnsi="Calibri"/>
          <w:color w:val="000000"/>
          <w:sz w:val="24"/>
          <w:szCs w:val="24"/>
        </w:rPr>
        <w:t>(12)</w:t>
      </w:r>
      <w:r w:rsidRPr="00C32F05">
        <w:rPr>
          <w:rFonts w:ascii="Calibri" w:hAnsi="Calibri"/>
          <w:color w:val="000000"/>
          <w:sz w:val="24"/>
          <w:szCs w:val="24"/>
        </w:rPr>
        <w:tab/>
        <w:t>Service Area – Provide description and a map of the service area;</w:t>
      </w:r>
      <w:r w:rsidR="003D0F03" w:rsidRPr="00C32F05">
        <w:rPr>
          <w:rFonts w:ascii="Calibri" w:hAnsi="Calibri"/>
          <w:color w:val="000000"/>
          <w:sz w:val="24"/>
          <w:szCs w:val="24"/>
        </w:rPr>
        <w:t xml:space="preserve"> </w:t>
      </w:r>
      <w:r w:rsidRPr="00C32F05">
        <w:rPr>
          <w:rFonts w:ascii="Calibri" w:hAnsi="Calibri"/>
          <w:color w:val="000000"/>
          <w:sz w:val="24"/>
          <w:szCs w:val="24"/>
        </w:rPr>
        <w:t>28 TAC 11.204 (12)</w:t>
      </w:r>
      <w:r w:rsidR="003D0F03" w:rsidRPr="00C32F05">
        <w:rPr>
          <w:rFonts w:ascii="Calibri" w:hAnsi="Calibri"/>
          <w:color w:val="000000"/>
          <w:sz w:val="24"/>
          <w:szCs w:val="24"/>
        </w:rPr>
        <w:t>,</w:t>
      </w:r>
    </w:p>
    <w:p w:rsidR="0067008F" w:rsidRPr="00C32F05" w:rsidRDefault="0067008F" w:rsidP="00F472D2">
      <w:pPr>
        <w:ind w:left="540" w:hanging="540"/>
        <w:rPr>
          <w:rFonts w:ascii="Calibri" w:hAnsi="Calibri"/>
          <w:color w:val="000000"/>
          <w:sz w:val="24"/>
          <w:szCs w:val="24"/>
        </w:rPr>
      </w:pPr>
      <w:r w:rsidRPr="00C32F05">
        <w:rPr>
          <w:rFonts w:ascii="Calibri" w:hAnsi="Calibri"/>
          <w:color w:val="000000"/>
          <w:sz w:val="24"/>
          <w:szCs w:val="24"/>
        </w:rPr>
        <w:tab/>
        <w:t>TIC §843.078 (h)</w:t>
      </w:r>
      <w:r w:rsidR="009C6FE9" w:rsidRPr="00C32F05">
        <w:rPr>
          <w:rFonts w:ascii="Calibri" w:hAnsi="Calibri"/>
          <w:color w:val="000000"/>
          <w:sz w:val="24"/>
          <w:szCs w:val="24"/>
        </w:rPr>
        <w:t>.</w:t>
      </w:r>
    </w:p>
    <w:p w:rsidR="0067008F" w:rsidRPr="00C32F05" w:rsidRDefault="0067008F" w:rsidP="00F472D2">
      <w:pPr>
        <w:ind w:left="540" w:hanging="540"/>
        <w:rPr>
          <w:rFonts w:ascii="Calibri" w:hAnsi="Calibri"/>
          <w:color w:val="000000"/>
          <w:sz w:val="24"/>
          <w:szCs w:val="24"/>
        </w:rPr>
      </w:pPr>
    </w:p>
    <w:p w:rsidR="0067008F" w:rsidRPr="00C32F05" w:rsidRDefault="0067008F" w:rsidP="00F472D2">
      <w:pPr>
        <w:tabs>
          <w:tab w:val="left" w:pos="540"/>
        </w:tabs>
        <w:ind w:left="540" w:hanging="540"/>
        <w:rPr>
          <w:rFonts w:ascii="Calibri" w:hAnsi="Calibri"/>
          <w:color w:val="000000"/>
          <w:sz w:val="24"/>
          <w:szCs w:val="24"/>
        </w:rPr>
      </w:pPr>
      <w:r w:rsidRPr="00C32F05">
        <w:rPr>
          <w:rFonts w:ascii="Calibri" w:hAnsi="Calibri"/>
          <w:color w:val="000000"/>
          <w:sz w:val="24"/>
          <w:szCs w:val="24"/>
        </w:rPr>
        <w:lastRenderedPageBreak/>
        <w:t>(13)</w:t>
      </w:r>
      <w:r w:rsidRPr="00C32F05">
        <w:rPr>
          <w:rFonts w:ascii="Calibri" w:hAnsi="Calibri"/>
          <w:color w:val="000000"/>
          <w:sz w:val="24"/>
          <w:szCs w:val="24"/>
        </w:rPr>
        <w:tab/>
        <w:t>Contracts – 28 TAC 11.204 (13)</w:t>
      </w:r>
      <w:r w:rsidR="007E5533" w:rsidRPr="00C32F05">
        <w:rPr>
          <w:rFonts w:ascii="Calibri" w:hAnsi="Calibri"/>
          <w:color w:val="000000"/>
          <w:sz w:val="24"/>
          <w:szCs w:val="24"/>
        </w:rPr>
        <w:t>;</w:t>
      </w:r>
      <w:r w:rsidRPr="00C32F05">
        <w:rPr>
          <w:rFonts w:ascii="Calibri" w:hAnsi="Calibri"/>
          <w:color w:val="000000"/>
          <w:sz w:val="24"/>
          <w:szCs w:val="24"/>
        </w:rPr>
        <w:t xml:space="preserve"> the form of any contract or monitoring plan between the applicant</w:t>
      </w:r>
      <w:r w:rsidR="009C6FE9" w:rsidRPr="00C32F05">
        <w:rPr>
          <w:rFonts w:ascii="Calibri" w:hAnsi="Calibri"/>
          <w:color w:val="000000"/>
          <w:sz w:val="24"/>
          <w:szCs w:val="24"/>
        </w:rPr>
        <w:t>,</w:t>
      </w:r>
      <w:r w:rsidRPr="00C32F05">
        <w:rPr>
          <w:rFonts w:ascii="Calibri" w:hAnsi="Calibri"/>
          <w:color w:val="000000"/>
          <w:sz w:val="24"/>
          <w:szCs w:val="24"/>
        </w:rPr>
        <w:t xml:space="preserve"> and:</w:t>
      </w:r>
    </w:p>
    <w:p w:rsidR="0067008F" w:rsidRPr="00C32F05" w:rsidRDefault="0067008F" w:rsidP="00F472D2">
      <w:pPr>
        <w:spacing w:before="60" w:after="60"/>
        <w:ind w:left="1094" w:hanging="547"/>
        <w:rPr>
          <w:rFonts w:ascii="Calibri" w:hAnsi="Calibri"/>
          <w:color w:val="000000"/>
          <w:sz w:val="24"/>
          <w:szCs w:val="24"/>
        </w:rPr>
      </w:pPr>
      <w:r w:rsidRPr="00C32F05">
        <w:rPr>
          <w:rFonts w:ascii="Calibri" w:hAnsi="Calibri"/>
          <w:color w:val="000000"/>
          <w:sz w:val="24"/>
          <w:szCs w:val="24"/>
        </w:rPr>
        <w:t>(A)</w:t>
      </w:r>
      <w:r w:rsidRPr="00C32F05">
        <w:rPr>
          <w:rFonts w:ascii="Calibri" w:hAnsi="Calibri"/>
          <w:color w:val="000000"/>
          <w:sz w:val="24"/>
          <w:szCs w:val="24"/>
        </w:rPr>
        <w:tab/>
        <w:t>any person listed on the officers/directors page;</w:t>
      </w:r>
    </w:p>
    <w:p w:rsidR="0067008F" w:rsidRPr="00C32F05" w:rsidRDefault="0067008F" w:rsidP="00F472D2">
      <w:pPr>
        <w:tabs>
          <w:tab w:val="left" w:pos="1080"/>
        </w:tabs>
        <w:spacing w:before="60" w:after="60"/>
        <w:ind w:left="1094" w:right="-36" w:hanging="547"/>
        <w:rPr>
          <w:rFonts w:ascii="Calibri" w:hAnsi="Calibri"/>
          <w:color w:val="000000"/>
          <w:sz w:val="24"/>
          <w:szCs w:val="24"/>
        </w:rPr>
      </w:pPr>
      <w:r w:rsidRPr="00C32F05">
        <w:rPr>
          <w:rFonts w:ascii="Calibri" w:hAnsi="Calibri"/>
          <w:color w:val="000000"/>
          <w:sz w:val="24"/>
          <w:szCs w:val="24"/>
        </w:rPr>
        <w:t>(B)</w:t>
      </w:r>
      <w:r w:rsidRPr="00C32F05">
        <w:rPr>
          <w:rFonts w:ascii="Calibri" w:hAnsi="Calibri"/>
          <w:color w:val="000000"/>
          <w:sz w:val="24"/>
          <w:szCs w:val="24"/>
        </w:rPr>
        <w:tab/>
        <w:t>any physician, medical group, association of physicians, delegated entity,</w:t>
      </w:r>
      <w:r w:rsidR="00E652B4" w:rsidRPr="00C32F05">
        <w:rPr>
          <w:rFonts w:ascii="Calibri" w:hAnsi="Calibri"/>
          <w:color w:val="000000"/>
          <w:sz w:val="24"/>
          <w:szCs w:val="24"/>
        </w:rPr>
        <w:t xml:space="preserve"> </w:t>
      </w:r>
      <w:r w:rsidRPr="00C32F05">
        <w:rPr>
          <w:rFonts w:ascii="Calibri" w:hAnsi="Calibri"/>
          <w:color w:val="000000"/>
          <w:sz w:val="24"/>
          <w:szCs w:val="24"/>
        </w:rPr>
        <w:t>delegated network, or any other provider;</w:t>
      </w:r>
    </w:p>
    <w:p w:rsidR="0067008F" w:rsidRPr="00C32F05" w:rsidRDefault="0067008F" w:rsidP="00F472D2">
      <w:pPr>
        <w:tabs>
          <w:tab w:val="left" w:pos="1080"/>
        </w:tabs>
        <w:spacing w:before="60" w:after="60"/>
        <w:ind w:left="1094" w:right="-36" w:hanging="547"/>
        <w:rPr>
          <w:rFonts w:ascii="Calibri" w:hAnsi="Calibri"/>
          <w:color w:val="000000"/>
          <w:sz w:val="24"/>
          <w:szCs w:val="24"/>
        </w:rPr>
      </w:pPr>
      <w:r w:rsidRPr="00C32F05">
        <w:rPr>
          <w:rFonts w:ascii="Calibri" w:hAnsi="Calibri"/>
          <w:color w:val="000000"/>
          <w:sz w:val="24"/>
          <w:szCs w:val="24"/>
        </w:rPr>
        <w:t>(C)</w:t>
      </w:r>
      <w:r w:rsidRPr="00C32F05">
        <w:rPr>
          <w:rFonts w:ascii="Calibri" w:hAnsi="Calibri"/>
          <w:color w:val="000000"/>
          <w:sz w:val="24"/>
          <w:szCs w:val="24"/>
        </w:rPr>
        <w:tab/>
        <w:t>any exclusive agent or agency;</w:t>
      </w:r>
    </w:p>
    <w:p w:rsidR="0067008F" w:rsidRPr="00C32F05" w:rsidRDefault="0067008F" w:rsidP="00F472D2">
      <w:pPr>
        <w:tabs>
          <w:tab w:val="left" w:pos="1080"/>
        </w:tabs>
        <w:spacing w:before="60" w:after="60"/>
        <w:ind w:left="1094" w:right="-36" w:hanging="547"/>
        <w:rPr>
          <w:rFonts w:ascii="Calibri" w:hAnsi="Calibri"/>
          <w:color w:val="000000"/>
          <w:sz w:val="24"/>
          <w:szCs w:val="24"/>
        </w:rPr>
      </w:pPr>
      <w:r w:rsidRPr="00C32F05">
        <w:rPr>
          <w:rFonts w:ascii="Calibri" w:hAnsi="Calibri"/>
          <w:color w:val="000000"/>
          <w:sz w:val="24"/>
          <w:szCs w:val="24"/>
        </w:rPr>
        <w:t>(D)</w:t>
      </w:r>
      <w:r w:rsidRPr="00C32F05">
        <w:rPr>
          <w:rFonts w:ascii="Calibri" w:hAnsi="Calibri"/>
          <w:color w:val="000000"/>
          <w:sz w:val="24"/>
          <w:szCs w:val="24"/>
        </w:rPr>
        <w:tab/>
        <w:t xml:space="preserve">any person who will perform management, marketing, administrative, data processing </w:t>
      </w:r>
      <w:r w:rsidR="00E652B4" w:rsidRPr="00C32F05">
        <w:rPr>
          <w:rFonts w:ascii="Calibri" w:hAnsi="Calibri"/>
          <w:color w:val="000000"/>
          <w:sz w:val="24"/>
          <w:szCs w:val="24"/>
        </w:rPr>
        <w:t xml:space="preserve">services; </w:t>
      </w:r>
      <w:r w:rsidR="00707FEA" w:rsidRPr="00C32F05">
        <w:rPr>
          <w:rFonts w:ascii="Calibri" w:hAnsi="Calibri"/>
          <w:color w:val="000000"/>
          <w:sz w:val="24"/>
          <w:szCs w:val="24"/>
        </w:rPr>
        <w:t>m</w:t>
      </w:r>
      <w:r w:rsidRPr="00C32F05">
        <w:rPr>
          <w:rFonts w:ascii="Calibri" w:hAnsi="Calibri"/>
          <w:color w:val="000000"/>
          <w:sz w:val="24"/>
          <w:szCs w:val="24"/>
        </w:rPr>
        <w:t xml:space="preserve">anagement contracts require a fidelity bond or deposit on officer/employees pursuant </w:t>
      </w:r>
      <w:r w:rsidR="007E5533" w:rsidRPr="00C32F05">
        <w:rPr>
          <w:rFonts w:ascii="Calibri" w:hAnsi="Calibri"/>
          <w:color w:val="000000"/>
          <w:sz w:val="24"/>
          <w:szCs w:val="24"/>
        </w:rPr>
        <w:t xml:space="preserve">to </w:t>
      </w:r>
      <w:r w:rsidRPr="00C32F05">
        <w:rPr>
          <w:rFonts w:ascii="Calibri" w:hAnsi="Calibri"/>
          <w:color w:val="000000"/>
          <w:sz w:val="24"/>
          <w:szCs w:val="24"/>
        </w:rPr>
        <w:t>TIC § 843.105</w:t>
      </w:r>
      <w:r w:rsidR="00707FEA" w:rsidRPr="00C32F05">
        <w:rPr>
          <w:rFonts w:ascii="Calibri" w:hAnsi="Calibri"/>
          <w:color w:val="000000"/>
          <w:sz w:val="24"/>
          <w:szCs w:val="24"/>
        </w:rPr>
        <w:t>;</w:t>
      </w:r>
    </w:p>
    <w:p w:rsidR="0067008F" w:rsidRPr="00C32F05" w:rsidRDefault="0067008F" w:rsidP="00F472D2">
      <w:pPr>
        <w:spacing w:before="60" w:after="60"/>
        <w:ind w:left="1094" w:right="-36" w:hanging="547"/>
        <w:rPr>
          <w:rFonts w:ascii="Calibri" w:hAnsi="Calibri"/>
          <w:color w:val="000000"/>
          <w:sz w:val="24"/>
          <w:szCs w:val="24"/>
        </w:rPr>
      </w:pPr>
      <w:r w:rsidRPr="00C32F05">
        <w:rPr>
          <w:rFonts w:ascii="Calibri" w:hAnsi="Calibri"/>
          <w:color w:val="000000"/>
          <w:sz w:val="24"/>
          <w:szCs w:val="24"/>
        </w:rPr>
        <w:t>(E)</w:t>
      </w:r>
      <w:r w:rsidRPr="00C32F05">
        <w:rPr>
          <w:rFonts w:ascii="Calibri" w:hAnsi="Calibri"/>
          <w:color w:val="000000"/>
          <w:sz w:val="24"/>
          <w:szCs w:val="24"/>
        </w:rPr>
        <w:tab/>
        <w:t>an ANHC which agrees to arrange for or provide health care services, other than medical care or services ancillary to the practice of medicine;</w:t>
      </w:r>
    </w:p>
    <w:p w:rsidR="0067008F" w:rsidRPr="00C32F05" w:rsidRDefault="0067008F" w:rsidP="001E474A">
      <w:pPr>
        <w:spacing w:before="60" w:after="60"/>
        <w:ind w:left="1094" w:right="-36" w:hanging="547"/>
        <w:rPr>
          <w:rFonts w:ascii="Calibri" w:hAnsi="Calibri"/>
          <w:color w:val="000000"/>
          <w:sz w:val="24"/>
          <w:szCs w:val="24"/>
        </w:rPr>
      </w:pPr>
      <w:r w:rsidRPr="00C32F05">
        <w:rPr>
          <w:rFonts w:ascii="Calibri" w:hAnsi="Calibri"/>
          <w:color w:val="000000"/>
          <w:sz w:val="24"/>
          <w:szCs w:val="24"/>
        </w:rPr>
        <w:t>(F)</w:t>
      </w:r>
      <w:r w:rsidRPr="00C32F05">
        <w:rPr>
          <w:rFonts w:ascii="Calibri" w:hAnsi="Calibri"/>
          <w:color w:val="000000"/>
          <w:sz w:val="24"/>
          <w:szCs w:val="24"/>
        </w:rPr>
        <w:tab/>
      </w:r>
      <w:proofErr w:type="gramStart"/>
      <w:r w:rsidRPr="00C32F05">
        <w:rPr>
          <w:rFonts w:ascii="Calibri" w:hAnsi="Calibri"/>
          <w:color w:val="000000"/>
          <w:sz w:val="24"/>
          <w:szCs w:val="24"/>
        </w:rPr>
        <w:t>any</w:t>
      </w:r>
      <w:proofErr w:type="gramEnd"/>
      <w:r w:rsidRPr="00C32F05">
        <w:rPr>
          <w:rFonts w:ascii="Calibri" w:hAnsi="Calibri"/>
          <w:color w:val="000000"/>
          <w:sz w:val="24"/>
          <w:szCs w:val="24"/>
        </w:rPr>
        <w:t xml:space="preserve"> insurer or group hospital service corporation to offer indemnity benefits under a point</w:t>
      </w:r>
      <w:r w:rsidR="00DA3989" w:rsidRPr="00C32F05">
        <w:rPr>
          <w:rFonts w:ascii="Calibri" w:hAnsi="Calibri"/>
          <w:color w:val="000000"/>
          <w:sz w:val="24"/>
          <w:szCs w:val="24"/>
        </w:rPr>
        <w:t xml:space="preserve"> </w:t>
      </w:r>
      <w:r w:rsidRPr="00C32F05">
        <w:rPr>
          <w:rFonts w:ascii="Calibri" w:hAnsi="Calibri"/>
          <w:color w:val="000000"/>
          <w:sz w:val="24"/>
          <w:szCs w:val="24"/>
        </w:rPr>
        <w:t>of service contract.</w:t>
      </w:r>
    </w:p>
    <w:p w:rsidR="0067008F" w:rsidRPr="00C32F05" w:rsidRDefault="0067008F" w:rsidP="00F472D2">
      <w:pPr>
        <w:rPr>
          <w:rFonts w:ascii="Calibri" w:hAnsi="Calibri"/>
          <w:color w:val="000000"/>
          <w:sz w:val="24"/>
          <w:szCs w:val="24"/>
        </w:rPr>
      </w:pPr>
    </w:p>
    <w:p w:rsidR="0067008F" w:rsidRPr="00C32F05" w:rsidRDefault="007E5533" w:rsidP="00F472D2">
      <w:pPr>
        <w:tabs>
          <w:tab w:val="left" w:pos="540"/>
        </w:tabs>
        <w:ind w:left="540" w:hanging="540"/>
        <w:rPr>
          <w:rFonts w:ascii="Calibri" w:hAnsi="Calibri"/>
          <w:color w:val="000000"/>
          <w:sz w:val="24"/>
          <w:szCs w:val="24"/>
        </w:rPr>
      </w:pPr>
      <w:r w:rsidRPr="00C32F05">
        <w:rPr>
          <w:rFonts w:ascii="Calibri" w:hAnsi="Calibri"/>
          <w:color w:val="000000"/>
          <w:sz w:val="24"/>
          <w:szCs w:val="24"/>
        </w:rPr>
        <w:t>(14)</w:t>
      </w:r>
      <w:r w:rsidRPr="00C32F05">
        <w:rPr>
          <w:rFonts w:ascii="Calibri" w:hAnsi="Calibri"/>
          <w:color w:val="000000"/>
          <w:sz w:val="24"/>
          <w:szCs w:val="24"/>
        </w:rPr>
        <w:tab/>
        <w:t xml:space="preserve">Quality Assurance Program; </w:t>
      </w:r>
      <w:r w:rsidR="0067008F" w:rsidRPr="00C32F05">
        <w:rPr>
          <w:rFonts w:ascii="Calibri" w:hAnsi="Calibri"/>
          <w:color w:val="000000"/>
          <w:sz w:val="24"/>
          <w:szCs w:val="24"/>
        </w:rPr>
        <w:t>28 TAC 11.204 (14)</w:t>
      </w:r>
      <w:r w:rsidRPr="00C32F05">
        <w:rPr>
          <w:rFonts w:ascii="Calibri" w:hAnsi="Calibri"/>
          <w:color w:val="000000"/>
          <w:sz w:val="24"/>
          <w:szCs w:val="24"/>
        </w:rPr>
        <w:t xml:space="preserve">, </w:t>
      </w:r>
      <w:r w:rsidR="0067008F" w:rsidRPr="00C32F05">
        <w:rPr>
          <w:rFonts w:ascii="Calibri" w:hAnsi="Calibri"/>
          <w:color w:val="000000"/>
          <w:sz w:val="24"/>
          <w:szCs w:val="24"/>
        </w:rPr>
        <w:t xml:space="preserve">TIC §843.102 </w:t>
      </w:r>
    </w:p>
    <w:p w:rsidR="0067008F" w:rsidRPr="00C32F05" w:rsidRDefault="0067008F" w:rsidP="00F472D2">
      <w:pPr>
        <w:ind w:left="540" w:hanging="540"/>
        <w:rPr>
          <w:rFonts w:ascii="Calibri" w:hAnsi="Calibri"/>
          <w:color w:val="000000"/>
          <w:sz w:val="24"/>
          <w:szCs w:val="24"/>
        </w:rPr>
      </w:pPr>
    </w:p>
    <w:p w:rsidR="00B46F10" w:rsidRDefault="0067008F" w:rsidP="00B46F10">
      <w:pPr>
        <w:ind w:left="540" w:hanging="540"/>
        <w:rPr>
          <w:rFonts w:ascii="Calibri" w:hAnsi="Calibri"/>
          <w:color w:val="000000"/>
          <w:sz w:val="24"/>
          <w:szCs w:val="24"/>
        </w:rPr>
      </w:pPr>
      <w:r w:rsidRPr="00C32F05">
        <w:rPr>
          <w:rFonts w:ascii="Calibri" w:hAnsi="Calibri"/>
          <w:color w:val="000000"/>
          <w:sz w:val="24"/>
          <w:szCs w:val="24"/>
        </w:rPr>
        <w:t>(15)</w:t>
      </w:r>
      <w:r w:rsidRPr="00C32F05">
        <w:rPr>
          <w:rFonts w:ascii="Calibri" w:hAnsi="Calibri"/>
          <w:color w:val="000000"/>
          <w:sz w:val="24"/>
          <w:szCs w:val="24"/>
        </w:rPr>
        <w:tab/>
        <w:t>Insurance and Statutory Deposits</w:t>
      </w:r>
      <w:r w:rsidR="00010DAA" w:rsidRPr="00C32F05">
        <w:rPr>
          <w:rFonts w:ascii="Calibri" w:hAnsi="Calibri"/>
          <w:color w:val="000000"/>
          <w:sz w:val="24"/>
          <w:szCs w:val="24"/>
        </w:rPr>
        <w:t xml:space="preserve"> - S</w:t>
      </w:r>
      <w:r w:rsidR="001E474A">
        <w:rPr>
          <w:rFonts w:ascii="Calibri" w:hAnsi="Calibri"/>
          <w:color w:val="000000"/>
          <w:sz w:val="24"/>
          <w:szCs w:val="24"/>
        </w:rPr>
        <w:t>tatutory</w:t>
      </w:r>
      <w:r w:rsidR="00010DAA" w:rsidRPr="00C32F05">
        <w:rPr>
          <w:rFonts w:ascii="Calibri" w:hAnsi="Calibri"/>
          <w:color w:val="000000"/>
          <w:sz w:val="24"/>
          <w:szCs w:val="24"/>
        </w:rPr>
        <w:t xml:space="preserve"> Deposit </w:t>
      </w:r>
      <w:r w:rsidR="001E474A">
        <w:rPr>
          <w:rFonts w:ascii="Calibri" w:hAnsi="Calibri"/>
          <w:color w:val="000000"/>
          <w:sz w:val="24"/>
          <w:szCs w:val="24"/>
        </w:rPr>
        <w:t xml:space="preserve">Transaction </w:t>
      </w:r>
      <w:r w:rsidR="00010DAA" w:rsidRPr="00C32F05">
        <w:rPr>
          <w:rFonts w:ascii="Calibri" w:hAnsi="Calibri"/>
          <w:color w:val="000000"/>
          <w:sz w:val="24"/>
          <w:szCs w:val="24"/>
        </w:rPr>
        <w:t>Form</w:t>
      </w:r>
      <w:r w:rsidR="009C6FE9" w:rsidRPr="00C32F05">
        <w:rPr>
          <w:rFonts w:ascii="Calibri" w:hAnsi="Calibri"/>
          <w:color w:val="000000"/>
          <w:sz w:val="24"/>
          <w:szCs w:val="24"/>
        </w:rPr>
        <w:t xml:space="preserve"> (FIN4</w:t>
      </w:r>
      <w:r w:rsidR="001E474A">
        <w:rPr>
          <w:rFonts w:ascii="Calibri" w:hAnsi="Calibri"/>
          <w:color w:val="000000"/>
          <w:sz w:val="24"/>
          <w:szCs w:val="24"/>
        </w:rPr>
        <w:t>07).</w:t>
      </w:r>
    </w:p>
    <w:p w:rsidR="001E474A" w:rsidRDefault="001E474A" w:rsidP="00B46F10">
      <w:pPr>
        <w:ind w:left="540" w:hanging="540"/>
        <w:rPr>
          <w:rFonts w:ascii="Calibri" w:hAnsi="Calibri"/>
          <w:color w:val="000000"/>
          <w:sz w:val="24"/>
          <w:szCs w:val="24"/>
        </w:rPr>
      </w:pPr>
    </w:p>
    <w:p w:rsidR="0067008F" w:rsidRPr="00C32F05" w:rsidRDefault="00B46F10" w:rsidP="00B46F10">
      <w:pPr>
        <w:ind w:left="540" w:hanging="540"/>
        <w:rPr>
          <w:rFonts w:ascii="Calibri" w:hAnsi="Calibri"/>
          <w:color w:val="000000"/>
          <w:sz w:val="24"/>
          <w:szCs w:val="24"/>
        </w:rPr>
      </w:pPr>
      <w:r>
        <w:rPr>
          <w:rFonts w:ascii="Calibri" w:hAnsi="Calibri"/>
          <w:color w:val="000000"/>
          <w:sz w:val="24"/>
          <w:szCs w:val="24"/>
        </w:rPr>
        <w:t>(</w:t>
      </w:r>
      <w:r w:rsidR="0067008F" w:rsidRPr="00C32F05">
        <w:rPr>
          <w:rFonts w:ascii="Calibri" w:hAnsi="Calibri"/>
          <w:color w:val="000000"/>
          <w:sz w:val="24"/>
          <w:szCs w:val="24"/>
        </w:rPr>
        <w:t>16)</w:t>
      </w:r>
      <w:r w:rsidR="0067008F" w:rsidRPr="00C32F05">
        <w:rPr>
          <w:rFonts w:ascii="Calibri" w:hAnsi="Calibri"/>
          <w:color w:val="000000"/>
          <w:sz w:val="24"/>
          <w:szCs w:val="24"/>
        </w:rPr>
        <w:tab/>
        <w:t>Authorization of Financial Disclosure</w:t>
      </w:r>
      <w:r w:rsidR="00B40B38" w:rsidRPr="00C32F05">
        <w:rPr>
          <w:rFonts w:ascii="Calibri" w:hAnsi="Calibri"/>
          <w:color w:val="000000"/>
          <w:sz w:val="24"/>
          <w:szCs w:val="24"/>
        </w:rPr>
        <w:t>;</w:t>
      </w:r>
      <w:r>
        <w:rPr>
          <w:rFonts w:ascii="Calibri" w:hAnsi="Calibri"/>
          <w:color w:val="000000"/>
          <w:sz w:val="24"/>
          <w:szCs w:val="24"/>
        </w:rPr>
        <w:t xml:space="preserve"> 28 TAC 11.204; </w:t>
      </w:r>
      <w:r w:rsidR="0067008F" w:rsidRPr="00C32F05">
        <w:rPr>
          <w:rFonts w:ascii="Calibri" w:hAnsi="Calibri"/>
          <w:color w:val="000000"/>
          <w:sz w:val="24"/>
          <w:szCs w:val="24"/>
        </w:rPr>
        <w:t xml:space="preserve">Financial Authorization </w:t>
      </w:r>
      <w:r w:rsidR="00E876A6" w:rsidRPr="00C32F05">
        <w:rPr>
          <w:rFonts w:ascii="Calibri" w:hAnsi="Calibri"/>
          <w:color w:val="000000"/>
          <w:sz w:val="24"/>
          <w:szCs w:val="24"/>
        </w:rPr>
        <w:t xml:space="preserve">Release </w:t>
      </w:r>
      <w:r w:rsidR="0067008F" w:rsidRPr="00C32F05">
        <w:rPr>
          <w:rFonts w:ascii="Calibri" w:hAnsi="Calibri"/>
          <w:color w:val="000000"/>
          <w:sz w:val="24"/>
          <w:szCs w:val="24"/>
        </w:rPr>
        <w:t>form</w:t>
      </w:r>
      <w:r w:rsidR="001E474A">
        <w:rPr>
          <w:rFonts w:ascii="Calibri" w:hAnsi="Calibri"/>
          <w:color w:val="000000"/>
          <w:sz w:val="24"/>
          <w:szCs w:val="24"/>
        </w:rPr>
        <w:t xml:space="preserve"> (FIN141). </w:t>
      </w:r>
      <w:r w:rsidR="00E876A6" w:rsidRPr="00C32F05">
        <w:rPr>
          <w:rFonts w:ascii="Calibri" w:hAnsi="Calibri"/>
          <w:color w:val="000000"/>
          <w:sz w:val="24"/>
          <w:szCs w:val="24"/>
        </w:rPr>
        <w:t>This form is a</w:t>
      </w:r>
      <w:r w:rsidR="0067008F" w:rsidRPr="00C32F05">
        <w:rPr>
          <w:rFonts w:ascii="Calibri" w:hAnsi="Calibri"/>
          <w:color w:val="000000"/>
          <w:sz w:val="24"/>
          <w:szCs w:val="24"/>
        </w:rPr>
        <w:t xml:space="preserve"> Financial Examinations</w:t>
      </w:r>
      <w:r w:rsidR="00E876A6" w:rsidRPr="00C32F05">
        <w:rPr>
          <w:rFonts w:ascii="Calibri" w:hAnsi="Calibri"/>
          <w:color w:val="000000"/>
          <w:sz w:val="24"/>
          <w:szCs w:val="24"/>
        </w:rPr>
        <w:t xml:space="preserve"> Form</w:t>
      </w:r>
      <w:r w:rsidR="0067008F" w:rsidRPr="00C32F05">
        <w:rPr>
          <w:rFonts w:ascii="Calibri" w:hAnsi="Calibri"/>
          <w:color w:val="000000"/>
          <w:sz w:val="24"/>
          <w:szCs w:val="24"/>
        </w:rPr>
        <w:t xml:space="preserve">, </w:t>
      </w:r>
      <w:r w:rsidR="00E876A6" w:rsidRPr="00C32F05">
        <w:rPr>
          <w:rFonts w:ascii="Calibri" w:hAnsi="Calibri"/>
          <w:color w:val="000000"/>
          <w:sz w:val="24"/>
          <w:szCs w:val="24"/>
        </w:rPr>
        <w:t>and is not available on TDI’s website</w:t>
      </w:r>
      <w:proofErr w:type="gramStart"/>
      <w:r w:rsidR="00E876A6" w:rsidRPr="00C32F05">
        <w:rPr>
          <w:rFonts w:ascii="Calibri" w:hAnsi="Calibri"/>
          <w:color w:val="000000"/>
          <w:sz w:val="24"/>
          <w:szCs w:val="24"/>
        </w:rPr>
        <w:t xml:space="preserve">.  </w:t>
      </w:r>
      <w:proofErr w:type="gramEnd"/>
      <w:r w:rsidR="00ED3249" w:rsidRPr="00C32F05">
        <w:rPr>
          <w:rFonts w:ascii="Calibri" w:hAnsi="Calibri"/>
          <w:color w:val="000000"/>
          <w:sz w:val="24"/>
          <w:szCs w:val="24"/>
        </w:rPr>
        <w:t>Call (512) 322-5038 to obtain a copy.</w:t>
      </w:r>
    </w:p>
    <w:p w:rsidR="0067008F" w:rsidRPr="00C32F05" w:rsidRDefault="0067008F" w:rsidP="00F472D2">
      <w:pPr>
        <w:ind w:left="540"/>
        <w:rPr>
          <w:rFonts w:ascii="Calibri" w:hAnsi="Calibri"/>
          <w:color w:val="000000"/>
          <w:sz w:val="24"/>
          <w:szCs w:val="24"/>
        </w:rPr>
      </w:pPr>
    </w:p>
    <w:p w:rsidR="0067008F" w:rsidRPr="00C32F05" w:rsidRDefault="0067008F" w:rsidP="00F472D2">
      <w:pPr>
        <w:ind w:left="540" w:hanging="540"/>
        <w:rPr>
          <w:rFonts w:ascii="Calibri" w:hAnsi="Calibri"/>
          <w:color w:val="000000"/>
          <w:sz w:val="24"/>
          <w:szCs w:val="24"/>
        </w:rPr>
      </w:pPr>
      <w:r w:rsidRPr="00C32F05">
        <w:rPr>
          <w:rFonts w:ascii="Calibri" w:hAnsi="Calibri"/>
          <w:color w:val="000000"/>
          <w:sz w:val="24"/>
          <w:szCs w:val="24"/>
        </w:rPr>
        <w:t>(17)</w:t>
      </w:r>
      <w:r w:rsidRPr="00C32F05">
        <w:rPr>
          <w:rFonts w:ascii="Calibri" w:hAnsi="Calibri"/>
          <w:color w:val="000000"/>
          <w:sz w:val="24"/>
          <w:szCs w:val="24"/>
        </w:rPr>
        <w:tab/>
      </w:r>
      <w:r w:rsidR="00E652B4" w:rsidRPr="00C32F05">
        <w:rPr>
          <w:rFonts w:ascii="Calibri" w:hAnsi="Calibri"/>
          <w:color w:val="000000"/>
          <w:sz w:val="24"/>
          <w:szCs w:val="24"/>
        </w:rPr>
        <w:t>W</w:t>
      </w:r>
      <w:r w:rsidRPr="00C32F05">
        <w:rPr>
          <w:rFonts w:ascii="Calibri" w:hAnsi="Calibri"/>
          <w:color w:val="000000"/>
          <w:sz w:val="24"/>
          <w:szCs w:val="24"/>
        </w:rPr>
        <w:t>ritten description of health care plan terms and conditions made available to any prospective group/enrollee;</w:t>
      </w:r>
      <w:r w:rsidR="003D0F03" w:rsidRPr="00C32F05">
        <w:rPr>
          <w:rFonts w:ascii="Calibri" w:hAnsi="Calibri"/>
          <w:color w:val="000000"/>
          <w:sz w:val="24"/>
          <w:szCs w:val="24"/>
        </w:rPr>
        <w:t xml:space="preserve"> </w:t>
      </w:r>
      <w:r w:rsidR="00E876A6" w:rsidRPr="00C32F05">
        <w:rPr>
          <w:rFonts w:ascii="Calibri" w:hAnsi="Calibri"/>
          <w:color w:val="000000"/>
          <w:sz w:val="24"/>
          <w:szCs w:val="24"/>
        </w:rPr>
        <w:t>28 TAC 11.301 (2).</w:t>
      </w:r>
    </w:p>
    <w:p w:rsidR="0067008F" w:rsidRPr="00C32F05" w:rsidRDefault="0067008F" w:rsidP="00F472D2">
      <w:pPr>
        <w:ind w:left="540"/>
        <w:rPr>
          <w:rFonts w:ascii="Calibri" w:hAnsi="Calibri"/>
          <w:color w:val="000000"/>
          <w:sz w:val="24"/>
          <w:szCs w:val="24"/>
        </w:rPr>
      </w:pPr>
    </w:p>
    <w:p w:rsidR="0067008F" w:rsidRPr="00C32F05" w:rsidRDefault="0067008F" w:rsidP="00F472D2">
      <w:pPr>
        <w:ind w:left="540" w:hanging="540"/>
        <w:rPr>
          <w:rFonts w:ascii="Calibri" w:hAnsi="Calibri"/>
          <w:color w:val="000000"/>
          <w:sz w:val="24"/>
          <w:szCs w:val="24"/>
        </w:rPr>
      </w:pPr>
      <w:r w:rsidRPr="00C32F05">
        <w:rPr>
          <w:rFonts w:ascii="Calibri" w:hAnsi="Calibri"/>
          <w:color w:val="000000"/>
          <w:sz w:val="24"/>
          <w:szCs w:val="24"/>
        </w:rPr>
        <w:t>(18)</w:t>
      </w:r>
      <w:r w:rsidRPr="00C32F05">
        <w:rPr>
          <w:rFonts w:ascii="Calibri" w:hAnsi="Calibri"/>
          <w:color w:val="000000"/>
          <w:sz w:val="24"/>
          <w:szCs w:val="24"/>
        </w:rPr>
        <w:tab/>
        <w:t xml:space="preserve">Network Configuration </w:t>
      </w:r>
      <w:r w:rsidR="00B40B38" w:rsidRPr="00C32F05">
        <w:rPr>
          <w:rFonts w:ascii="Calibri" w:hAnsi="Calibri"/>
          <w:color w:val="000000"/>
          <w:sz w:val="24"/>
          <w:szCs w:val="24"/>
        </w:rPr>
        <w:t>I</w:t>
      </w:r>
      <w:r w:rsidRPr="00C32F05">
        <w:rPr>
          <w:rFonts w:ascii="Calibri" w:hAnsi="Calibri"/>
          <w:color w:val="000000"/>
          <w:sz w:val="24"/>
          <w:szCs w:val="24"/>
        </w:rPr>
        <w:t>nformation;</w:t>
      </w:r>
      <w:r w:rsidR="003D0F03" w:rsidRPr="00C32F05">
        <w:rPr>
          <w:rFonts w:ascii="Calibri" w:hAnsi="Calibri"/>
          <w:color w:val="000000"/>
          <w:sz w:val="24"/>
          <w:szCs w:val="24"/>
        </w:rPr>
        <w:t xml:space="preserve"> </w:t>
      </w:r>
      <w:r w:rsidRPr="00C32F05">
        <w:rPr>
          <w:rFonts w:ascii="Calibri" w:hAnsi="Calibri"/>
          <w:color w:val="000000"/>
          <w:sz w:val="24"/>
          <w:szCs w:val="24"/>
        </w:rPr>
        <w:t>28 TAC 11.301 (18)</w:t>
      </w:r>
      <w:r w:rsidR="00E876A6" w:rsidRPr="00C32F05">
        <w:rPr>
          <w:rFonts w:ascii="Calibri" w:hAnsi="Calibri"/>
          <w:color w:val="000000"/>
          <w:sz w:val="24"/>
          <w:szCs w:val="24"/>
        </w:rPr>
        <w:t>.</w:t>
      </w:r>
    </w:p>
    <w:p w:rsidR="00DF618F" w:rsidRPr="00C32F05" w:rsidRDefault="00DF618F" w:rsidP="00F472D2">
      <w:pPr>
        <w:ind w:left="540" w:hanging="540"/>
        <w:rPr>
          <w:rFonts w:ascii="Calibri" w:hAnsi="Calibri"/>
          <w:color w:val="000000"/>
          <w:sz w:val="24"/>
          <w:szCs w:val="24"/>
        </w:rPr>
      </w:pPr>
    </w:p>
    <w:p w:rsidR="0067008F" w:rsidRPr="00C32F05" w:rsidRDefault="0067008F" w:rsidP="00F472D2">
      <w:pPr>
        <w:ind w:left="540" w:hanging="540"/>
        <w:rPr>
          <w:rFonts w:ascii="Calibri" w:hAnsi="Calibri"/>
          <w:color w:val="000000"/>
          <w:sz w:val="24"/>
          <w:szCs w:val="24"/>
        </w:rPr>
      </w:pPr>
      <w:r w:rsidRPr="00C32F05">
        <w:rPr>
          <w:rFonts w:ascii="Calibri" w:hAnsi="Calibri"/>
          <w:color w:val="000000"/>
          <w:sz w:val="24"/>
          <w:szCs w:val="24"/>
        </w:rPr>
        <w:t>(19)</w:t>
      </w:r>
      <w:r w:rsidRPr="00C32F05">
        <w:rPr>
          <w:rFonts w:ascii="Calibri" w:hAnsi="Calibri"/>
          <w:color w:val="000000"/>
          <w:sz w:val="24"/>
          <w:szCs w:val="24"/>
        </w:rPr>
        <w:tab/>
      </w:r>
      <w:r w:rsidR="00E652B4" w:rsidRPr="00C32F05">
        <w:rPr>
          <w:rFonts w:ascii="Calibri" w:hAnsi="Calibri"/>
          <w:color w:val="000000"/>
          <w:sz w:val="24"/>
          <w:szCs w:val="24"/>
        </w:rPr>
        <w:t>W</w:t>
      </w:r>
      <w:r w:rsidRPr="00C32F05">
        <w:rPr>
          <w:rFonts w:ascii="Calibri" w:hAnsi="Calibri"/>
          <w:color w:val="000000"/>
          <w:sz w:val="24"/>
          <w:szCs w:val="24"/>
        </w:rPr>
        <w:t>ritten description of the types of compensation arrangements;</w:t>
      </w:r>
      <w:r w:rsidR="003D0F03" w:rsidRPr="00C32F05">
        <w:rPr>
          <w:rFonts w:ascii="Calibri" w:hAnsi="Calibri"/>
          <w:color w:val="000000"/>
          <w:sz w:val="24"/>
          <w:szCs w:val="24"/>
        </w:rPr>
        <w:t xml:space="preserve"> </w:t>
      </w:r>
      <w:r w:rsidRPr="00C32F05">
        <w:rPr>
          <w:rFonts w:ascii="Calibri" w:hAnsi="Calibri"/>
          <w:color w:val="000000"/>
          <w:sz w:val="24"/>
          <w:szCs w:val="24"/>
        </w:rPr>
        <w:t>28 TAC 301 (19)</w:t>
      </w:r>
      <w:r w:rsidR="003D0F03" w:rsidRPr="00C32F05">
        <w:rPr>
          <w:rFonts w:ascii="Calibri" w:hAnsi="Calibri"/>
          <w:color w:val="000000"/>
          <w:sz w:val="24"/>
          <w:szCs w:val="24"/>
        </w:rPr>
        <w:t>,</w:t>
      </w:r>
    </w:p>
    <w:p w:rsidR="0067008F" w:rsidRPr="00C32F05" w:rsidRDefault="0067008F" w:rsidP="00F472D2">
      <w:pPr>
        <w:ind w:left="540" w:hanging="540"/>
        <w:rPr>
          <w:rFonts w:ascii="Calibri" w:hAnsi="Calibri"/>
          <w:color w:val="000000"/>
          <w:sz w:val="24"/>
          <w:szCs w:val="24"/>
        </w:rPr>
      </w:pPr>
      <w:r w:rsidRPr="00C32F05">
        <w:rPr>
          <w:rFonts w:ascii="Calibri" w:hAnsi="Calibri"/>
          <w:color w:val="000000"/>
          <w:sz w:val="24"/>
          <w:szCs w:val="24"/>
        </w:rPr>
        <w:tab/>
        <w:t>TIC §843.078 (l)</w:t>
      </w:r>
      <w:r w:rsidR="00E876A6" w:rsidRPr="00C32F05">
        <w:rPr>
          <w:rFonts w:ascii="Calibri" w:hAnsi="Calibri"/>
          <w:color w:val="000000"/>
          <w:sz w:val="24"/>
          <w:szCs w:val="24"/>
        </w:rPr>
        <w:t>.</w:t>
      </w:r>
    </w:p>
    <w:p w:rsidR="0067008F" w:rsidRPr="00C32F05" w:rsidRDefault="0067008F" w:rsidP="00F472D2">
      <w:pPr>
        <w:ind w:left="540" w:hanging="540"/>
        <w:rPr>
          <w:rFonts w:ascii="Calibri" w:hAnsi="Calibri"/>
          <w:color w:val="000000"/>
          <w:sz w:val="24"/>
          <w:szCs w:val="24"/>
        </w:rPr>
      </w:pPr>
    </w:p>
    <w:p w:rsidR="0067008F" w:rsidRPr="00C32F05" w:rsidRDefault="0067008F" w:rsidP="00F472D2">
      <w:pPr>
        <w:ind w:left="540" w:hanging="540"/>
        <w:rPr>
          <w:rFonts w:ascii="Calibri" w:hAnsi="Calibri"/>
          <w:color w:val="000000"/>
          <w:sz w:val="24"/>
          <w:szCs w:val="24"/>
        </w:rPr>
      </w:pPr>
      <w:r w:rsidRPr="00C32F05">
        <w:rPr>
          <w:rFonts w:ascii="Calibri" w:hAnsi="Calibri"/>
          <w:color w:val="000000"/>
          <w:sz w:val="24"/>
          <w:szCs w:val="24"/>
        </w:rPr>
        <w:lastRenderedPageBreak/>
        <w:t>(20)</w:t>
      </w:r>
      <w:r w:rsidRPr="00C32F05">
        <w:rPr>
          <w:rFonts w:ascii="Calibri" w:hAnsi="Calibri"/>
          <w:color w:val="000000"/>
          <w:sz w:val="24"/>
          <w:szCs w:val="24"/>
        </w:rPr>
        <w:tab/>
        <w:t>Emergency Care Services - documentation demonstrating that the HMO</w:t>
      </w:r>
      <w:r w:rsidR="003E70D6" w:rsidRPr="00C32F05">
        <w:rPr>
          <w:rFonts w:ascii="Calibri" w:hAnsi="Calibri"/>
          <w:color w:val="000000"/>
          <w:sz w:val="24"/>
          <w:szCs w:val="24"/>
        </w:rPr>
        <w:t xml:space="preserve"> </w:t>
      </w:r>
      <w:r w:rsidRPr="00C32F05">
        <w:rPr>
          <w:rFonts w:ascii="Calibri" w:hAnsi="Calibri"/>
          <w:color w:val="000000"/>
          <w:sz w:val="24"/>
          <w:szCs w:val="24"/>
        </w:rPr>
        <w:t xml:space="preserve">will </w:t>
      </w:r>
      <w:r w:rsidR="00B40B38" w:rsidRPr="00C32F05">
        <w:rPr>
          <w:rFonts w:ascii="Calibri" w:hAnsi="Calibri"/>
          <w:color w:val="000000"/>
          <w:sz w:val="24"/>
          <w:szCs w:val="24"/>
        </w:rPr>
        <w:t xml:space="preserve">pay for emergency care services; </w:t>
      </w:r>
      <w:r w:rsidRPr="00C32F05">
        <w:rPr>
          <w:rFonts w:ascii="Calibri" w:hAnsi="Calibri"/>
          <w:color w:val="000000"/>
          <w:sz w:val="24"/>
          <w:szCs w:val="24"/>
        </w:rPr>
        <w:t>28 TAC 11.204 (20) (A-C)</w:t>
      </w:r>
      <w:r w:rsidR="00E876A6" w:rsidRPr="00C32F05">
        <w:rPr>
          <w:rFonts w:ascii="Calibri" w:hAnsi="Calibri"/>
          <w:color w:val="000000"/>
          <w:sz w:val="24"/>
          <w:szCs w:val="24"/>
        </w:rPr>
        <w:t>.</w:t>
      </w:r>
    </w:p>
    <w:p w:rsidR="0067008F" w:rsidRPr="00C32F05" w:rsidRDefault="0067008F" w:rsidP="00F472D2">
      <w:pPr>
        <w:ind w:left="540" w:hanging="540"/>
        <w:rPr>
          <w:rFonts w:ascii="Calibri" w:hAnsi="Calibri"/>
          <w:color w:val="000000"/>
          <w:sz w:val="24"/>
          <w:szCs w:val="24"/>
        </w:rPr>
      </w:pPr>
    </w:p>
    <w:p w:rsidR="0067008F" w:rsidRPr="00C32F05" w:rsidRDefault="0067008F" w:rsidP="00F472D2">
      <w:pPr>
        <w:ind w:left="540" w:hanging="540"/>
        <w:rPr>
          <w:rFonts w:ascii="Calibri" w:hAnsi="Calibri"/>
          <w:color w:val="000000"/>
          <w:sz w:val="24"/>
          <w:szCs w:val="24"/>
        </w:rPr>
      </w:pPr>
      <w:r w:rsidRPr="00C32F05">
        <w:rPr>
          <w:rFonts w:ascii="Calibri" w:hAnsi="Calibri"/>
          <w:color w:val="000000"/>
          <w:sz w:val="24"/>
          <w:szCs w:val="24"/>
        </w:rPr>
        <w:t>(21)</w:t>
      </w:r>
      <w:r w:rsidRPr="00C32F05">
        <w:rPr>
          <w:rFonts w:ascii="Calibri" w:hAnsi="Calibri"/>
          <w:color w:val="000000"/>
          <w:sz w:val="24"/>
          <w:szCs w:val="24"/>
        </w:rPr>
        <w:tab/>
        <w:t xml:space="preserve">Member </w:t>
      </w:r>
      <w:r w:rsidR="00B40B38" w:rsidRPr="00C32F05">
        <w:rPr>
          <w:rFonts w:ascii="Calibri" w:hAnsi="Calibri"/>
          <w:color w:val="000000"/>
          <w:sz w:val="24"/>
          <w:szCs w:val="24"/>
        </w:rPr>
        <w:t>H</w:t>
      </w:r>
      <w:r w:rsidRPr="00C32F05">
        <w:rPr>
          <w:rFonts w:ascii="Calibri" w:hAnsi="Calibri"/>
          <w:color w:val="000000"/>
          <w:sz w:val="24"/>
          <w:szCs w:val="24"/>
        </w:rPr>
        <w:t>andb</w:t>
      </w:r>
      <w:r w:rsidR="00B40B38" w:rsidRPr="00C32F05">
        <w:rPr>
          <w:rFonts w:ascii="Calibri" w:hAnsi="Calibri"/>
          <w:color w:val="000000"/>
          <w:sz w:val="24"/>
          <w:szCs w:val="24"/>
        </w:rPr>
        <w:t xml:space="preserve">ook - description of procedures; </w:t>
      </w:r>
      <w:r w:rsidRPr="00C32F05">
        <w:rPr>
          <w:rFonts w:ascii="Calibri" w:hAnsi="Calibri"/>
          <w:color w:val="000000"/>
          <w:sz w:val="24"/>
          <w:szCs w:val="24"/>
        </w:rPr>
        <w:t>28 TAC 301 (21) (A &amp; B)</w:t>
      </w:r>
      <w:r w:rsidR="00B40B38" w:rsidRPr="00C32F05">
        <w:rPr>
          <w:rFonts w:ascii="Calibri" w:hAnsi="Calibri"/>
          <w:color w:val="000000"/>
          <w:sz w:val="24"/>
          <w:szCs w:val="24"/>
        </w:rPr>
        <w:t>, TIC §843.205</w:t>
      </w:r>
      <w:r w:rsidR="00E876A6" w:rsidRPr="00C32F05">
        <w:rPr>
          <w:rFonts w:ascii="Calibri" w:hAnsi="Calibri"/>
          <w:color w:val="000000"/>
          <w:sz w:val="24"/>
          <w:szCs w:val="24"/>
        </w:rPr>
        <w:t>.</w:t>
      </w:r>
    </w:p>
    <w:p w:rsidR="0067008F" w:rsidRPr="00C32F05" w:rsidRDefault="0067008F" w:rsidP="00F472D2">
      <w:pPr>
        <w:ind w:left="540" w:hanging="540"/>
        <w:rPr>
          <w:rFonts w:ascii="Calibri" w:hAnsi="Calibri"/>
          <w:color w:val="000000"/>
          <w:sz w:val="24"/>
          <w:szCs w:val="24"/>
        </w:rPr>
      </w:pPr>
    </w:p>
    <w:p w:rsidR="0067008F" w:rsidRPr="00C32F05" w:rsidRDefault="0067008F" w:rsidP="00F472D2">
      <w:pPr>
        <w:ind w:left="540" w:hanging="540"/>
        <w:rPr>
          <w:rFonts w:ascii="Calibri" w:hAnsi="Calibri"/>
          <w:color w:val="000000"/>
          <w:sz w:val="24"/>
          <w:szCs w:val="24"/>
        </w:rPr>
      </w:pPr>
      <w:r w:rsidRPr="00C32F05">
        <w:rPr>
          <w:rFonts w:ascii="Calibri" w:hAnsi="Calibri"/>
          <w:color w:val="000000"/>
          <w:sz w:val="24"/>
          <w:szCs w:val="24"/>
        </w:rPr>
        <w:t>(22)</w:t>
      </w:r>
      <w:r w:rsidRPr="00C32F05">
        <w:rPr>
          <w:rFonts w:ascii="Calibri" w:hAnsi="Calibri"/>
          <w:color w:val="000000"/>
          <w:sz w:val="24"/>
          <w:szCs w:val="24"/>
        </w:rPr>
        <w:tab/>
        <w:t xml:space="preserve">Notification of the physical address in Texas of all books and records described in §11.205 of this title (relating to </w:t>
      </w:r>
      <w:r w:rsidR="00B46F10">
        <w:rPr>
          <w:rFonts w:ascii="Calibri" w:hAnsi="Calibri"/>
          <w:color w:val="000000"/>
          <w:sz w:val="24"/>
          <w:szCs w:val="24"/>
        </w:rPr>
        <w:t>“Documents to b</w:t>
      </w:r>
      <w:r w:rsidRPr="00C32F05">
        <w:rPr>
          <w:rFonts w:ascii="Calibri" w:hAnsi="Calibri"/>
          <w:color w:val="000000"/>
          <w:sz w:val="24"/>
          <w:szCs w:val="24"/>
        </w:rPr>
        <w:t>e Availabl</w:t>
      </w:r>
      <w:r w:rsidR="00707FEA" w:rsidRPr="00C32F05">
        <w:rPr>
          <w:rFonts w:ascii="Calibri" w:hAnsi="Calibri"/>
          <w:color w:val="000000"/>
          <w:sz w:val="24"/>
          <w:szCs w:val="24"/>
        </w:rPr>
        <w:t>e for Qualifying Examinations</w:t>
      </w:r>
      <w:r w:rsidR="00B46F10">
        <w:rPr>
          <w:rFonts w:ascii="Calibri" w:hAnsi="Calibri"/>
          <w:color w:val="000000"/>
          <w:sz w:val="24"/>
          <w:szCs w:val="24"/>
        </w:rPr>
        <w:t>”</w:t>
      </w:r>
      <w:r w:rsidR="00707FEA" w:rsidRPr="00C32F05">
        <w:rPr>
          <w:rFonts w:ascii="Calibri" w:hAnsi="Calibri"/>
          <w:color w:val="000000"/>
          <w:sz w:val="24"/>
          <w:szCs w:val="24"/>
        </w:rPr>
        <w:t>)</w:t>
      </w:r>
      <w:r w:rsidR="00E876A6" w:rsidRPr="00C32F05">
        <w:rPr>
          <w:rFonts w:ascii="Calibri" w:hAnsi="Calibri"/>
          <w:color w:val="000000"/>
          <w:sz w:val="24"/>
          <w:szCs w:val="24"/>
        </w:rPr>
        <w:t>.</w:t>
      </w:r>
    </w:p>
    <w:p w:rsidR="0067008F" w:rsidRPr="00C32F05" w:rsidRDefault="0067008F" w:rsidP="00F472D2">
      <w:pPr>
        <w:ind w:left="540" w:hanging="540"/>
        <w:rPr>
          <w:rFonts w:ascii="Calibri" w:hAnsi="Calibri"/>
          <w:color w:val="000000"/>
          <w:sz w:val="24"/>
          <w:szCs w:val="24"/>
        </w:rPr>
      </w:pPr>
    </w:p>
    <w:p w:rsidR="0067008F" w:rsidRPr="00C32F05" w:rsidRDefault="0067008F" w:rsidP="00F472D2">
      <w:pPr>
        <w:ind w:left="540" w:hanging="540"/>
        <w:rPr>
          <w:rFonts w:ascii="Calibri" w:hAnsi="Calibri"/>
          <w:color w:val="000000"/>
          <w:sz w:val="24"/>
          <w:szCs w:val="24"/>
        </w:rPr>
      </w:pPr>
      <w:r w:rsidRPr="00C32F05">
        <w:rPr>
          <w:rFonts w:ascii="Calibri" w:hAnsi="Calibri"/>
          <w:color w:val="000000"/>
          <w:sz w:val="24"/>
          <w:szCs w:val="24"/>
        </w:rPr>
        <w:t>(23)</w:t>
      </w:r>
      <w:r w:rsidRPr="00C32F05">
        <w:rPr>
          <w:rFonts w:ascii="Calibri" w:hAnsi="Calibri"/>
          <w:color w:val="000000"/>
          <w:sz w:val="24"/>
          <w:szCs w:val="24"/>
        </w:rPr>
        <w:tab/>
      </w:r>
      <w:r w:rsidR="00E652B4" w:rsidRPr="00C32F05">
        <w:rPr>
          <w:rFonts w:ascii="Calibri" w:hAnsi="Calibri"/>
          <w:color w:val="000000"/>
          <w:sz w:val="24"/>
          <w:szCs w:val="24"/>
        </w:rPr>
        <w:t>D</w:t>
      </w:r>
      <w:r w:rsidRPr="00C32F05">
        <w:rPr>
          <w:rFonts w:ascii="Calibri" w:hAnsi="Calibri"/>
          <w:color w:val="000000"/>
          <w:sz w:val="24"/>
          <w:szCs w:val="24"/>
        </w:rPr>
        <w:t>escription of the information systems, management structure and personnel that demonstrates the applicant's capacity to meet the needs of enrollees and contracted physicians and providers, and to meet the requirements of regulator</w:t>
      </w:r>
      <w:r w:rsidR="00707FEA" w:rsidRPr="00C32F05">
        <w:rPr>
          <w:rFonts w:ascii="Calibri" w:hAnsi="Calibri"/>
          <w:color w:val="000000"/>
          <w:sz w:val="24"/>
          <w:szCs w:val="24"/>
        </w:rPr>
        <w:t>y and contracting entities</w:t>
      </w:r>
      <w:r w:rsidR="00E876A6" w:rsidRPr="00C32F05">
        <w:rPr>
          <w:rFonts w:ascii="Calibri" w:hAnsi="Calibri"/>
          <w:color w:val="000000"/>
          <w:sz w:val="24"/>
          <w:szCs w:val="24"/>
        </w:rPr>
        <w:t>.</w:t>
      </w:r>
    </w:p>
    <w:p w:rsidR="0067008F" w:rsidRPr="00C32F05" w:rsidRDefault="0067008F" w:rsidP="00F472D2">
      <w:pPr>
        <w:autoSpaceDE w:val="0"/>
        <w:autoSpaceDN w:val="0"/>
        <w:adjustRightInd w:val="0"/>
        <w:ind w:left="540"/>
        <w:rPr>
          <w:rFonts w:ascii="Calibri" w:hAnsi="Calibri"/>
          <w:color w:val="000000"/>
          <w:sz w:val="24"/>
          <w:szCs w:val="24"/>
        </w:rPr>
      </w:pPr>
    </w:p>
    <w:p w:rsidR="0067008F" w:rsidRPr="00C32F05" w:rsidRDefault="0067008F" w:rsidP="00F472D2">
      <w:pPr>
        <w:autoSpaceDE w:val="0"/>
        <w:autoSpaceDN w:val="0"/>
        <w:adjustRightInd w:val="0"/>
        <w:ind w:left="540" w:hanging="540"/>
        <w:rPr>
          <w:rFonts w:ascii="Calibri" w:hAnsi="Calibri"/>
          <w:color w:val="000000"/>
          <w:sz w:val="24"/>
          <w:szCs w:val="24"/>
        </w:rPr>
      </w:pPr>
      <w:r w:rsidRPr="00C32F05">
        <w:rPr>
          <w:rFonts w:ascii="Calibri" w:hAnsi="Calibri"/>
          <w:color w:val="000000"/>
          <w:sz w:val="24"/>
          <w:szCs w:val="24"/>
        </w:rPr>
        <w:t>(24)</w:t>
      </w:r>
      <w:r w:rsidRPr="00C32F05">
        <w:rPr>
          <w:rFonts w:ascii="Calibri" w:hAnsi="Calibri"/>
          <w:color w:val="000000"/>
          <w:sz w:val="24"/>
          <w:szCs w:val="24"/>
        </w:rPr>
        <w:tab/>
      </w:r>
      <w:r w:rsidR="00E652B4" w:rsidRPr="00C32F05">
        <w:rPr>
          <w:rFonts w:ascii="Calibri" w:hAnsi="Calibri"/>
          <w:color w:val="000000"/>
          <w:sz w:val="24"/>
          <w:szCs w:val="24"/>
        </w:rPr>
        <w:t>N</w:t>
      </w:r>
      <w:r w:rsidRPr="00C32F05">
        <w:rPr>
          <w:rFonts w:ascii="Calibri" w:hAnsi="Calibri"/>
          <w:color w:val="000000"/>
          <w:sz w:val="24"/>
          <w:szCs w:val="24"/>
        </w:rPr>
        <w:t>otar</w:t>
      </w:r>
      <w:r w:rsidR="001E474A">
        <w:rPr>
          <w:rFonts w:ascii="Calibri" w:hAnsi="Calibri"/>
          <w:color w:val="000000"/>
          <w:sz w:val="24"/>
          <w:szCs w:val="24"/>
        </w:rPr>
        <w:t>ized certification bearing the</w:t>
      </w:r>
      <w:r w:rsidRPr="00C32F05">
        <w:rPr>
          <w:rFonts w:ascii="Calibri" w:hAnsi="Calibri"/>
          <w:color w:val="000000"/>
          <w:sz w:val="24"/>
          <w:szCs w:val="24"/>
        </w:rPr>
        <w:t xml:space="preserve"> signature of the corporate secretary or corporate president of the applicant that the documents provided in compliance with paragraphs (3), (4) and (7) of this section, and paragraph (13) of this section if applicable, are true, accurate and complete copies.</w:t>
      </w:r>
    </w:p>
    <w:p w:rsidR="0067008F" w:rsidRPr="00C32F05" w:rsidRDefault="0067008F" w:rsidP="00F472D2">
      <w:pPr>
        <w:rPr>
          <w:rFonts w:ascii="Calibri" w:hAnsi="Calibri"/>
          <w:sz w:val="24"/>
          <w:szCs w:val="24"/>
        </w:rPr>
      </w:pPr>
    </w:p>
    <w:p w:rsidR="0067008F" w:rsidRPr="00C32F05" w:rsidRDefault="0067008F" w:rsidP="00F472D2">
      <w:pPr>
        <w:pBdr>
          <w:top w:val="single" w:sz="4" w:space="1" w:color="3366FF"/>
          <w:left w:val="single" w:sz="4" w:space="4" w:color="3366FF"/>
          <w:bottom w:val="single" w:sz="4" w:space="1" w:color="3366FF"/>
          <w:right w:val="single" w:sz="4" w:space="4" w:color="3366FF"/>
        </w:pBdr>
        <w:shd w:val="clear" w:color="auto" w:fill="0000FF"/>
        <w:spacing w:before="120" w:after="120"/>
        <w:rPr>
          <w:rFonts w:ascii="Calibri" w:hAnsi="Calibri"/>
          <w:b/>
          <w:color w:val="FFFFFF"/>
          <w:sz w:val="24"/>
          <w:szCs w:val="24"/>
        </w:rPr>
      </w:pPr>
      <w:bookmarkStart w:id="2" w:name="Confidential"/>
      <w:bookmarkEnd w:id="2"/>
      <w:r w:rsidRPr="00C32F05">
        <w:rPr>
          <w:rFonts w:ascii="Calibri" w:hAnsi="Calibri"/>
          <w:b/>
          <w:color w:val="FFFFFF"/>
          <w:sz w:val="24"/>
          <w:szCs w:val="24"/>
        </w:rPr>
        <w:lastRenderedPageBreak/>
        <w:t>CONFIDENTIAL INFORMATION</w:t>
      </w:r>
    </w:p>
    <w:p w:rsidR="0067008F" w:rsidRPr="00C32F05" w:rsidRDefault="0067008F" w:rsidP="00F472D2">
      <w:pPr>
        <w:spacing w:before="120"/>
        <w:rPr>
          <w:rFonts w:ascii="Calibri" w:hAnsi="Calibri"/>
          <w:sz w:val="24"/>
          <w:szCs w:val="24"/>
        </w:rPr>
      </w:pPr>
      <w:r w:rsidRPr="00C32F05">
        <w:rPr>
          <w:rFonts w:ascii="Calibri" w:hAnsi="Calibri"/>
          <w:sz w:val="24"/>
          <w:szCs w:val="24"/>
        </w:rPr>
        <w:t>If an applican</w:t>
      </w:r>
      <w:r w:rsidR="00F472D2" w:rsidRPr="00C32F05">
        <w:rPr>
          <w:rFonts w:ascii="Calibri" w:hAnsi="Calibri"/>
          <w:sz w:val="24"/>
          <w:szCs w:val="24"/>
        </w:rPr>
        <w:t>t considers any section of the a</w:t>
      </w:r>
      <w:r w:rsidRPr="00C32F05">
        <w:rPr>
          <w:rFonts w:ascii="Calibri" w:hAnsi="Calibri"/>
          <w:sz w:val="24"/>
          <w:szCs w:val="24"/>
        </w:rPr>
        <w:t xml:space="preserve">pplication to be confidential, specifically state which part is considered proprietary and confidential.  Most Company Licensing documents are open record; a determination that any of these documents are a closed record will have to be concluded at the Texas Attorney General’s Office.  Once the application is received in Company Licensing and Registration, it is date stamped and assigned to a Company Licensing Specialist. The Specialist will review the application to determine if all required documentation is submitted. Within approximately 10 days, the </w:t>
      </w:r>
      <w:r w:rsidR="00E876A6" w:rsidRPr="00C32F05">
        <w:rPr>
          <w:rFonts w:ascii="Calibri" w:hAnsi="Calibri"/>
          <w:sz w:val="24"/>
          <w:szCs w:val="24"/>
        </w:rPr>
        <w:t>S</w:t>
      </w:r>
      <w:r w:rsidRPr="00C32F05">
        <w:rPr>
          <w:rFonts w:ascii="Calibri" w:hAnsi="Calibri"/>
          <w:sz w:val="24"/>
          <w:szCs w:val="24"/>
        </w:rPr>
        <w:t xml:space="preserve">pecialist will contact the applicant stating that either the filing is acceptable, and the </w:t>
      </w:r>
      <w:r w:rsidR="00E876A6" w:rsidRPr="00C32F05">
        <w:rPr>
          <w:rFonts w:ascii="Calibri" w:hAnsi="Calibri"/>
          <w:sz w:val="24"/>
          <w:szCs w:val="24"/>
        </w:rPr>
        <w:t>S</w:t>
      </w:r>
      <w:r w:rsidRPr="00C32F05">
        <w:rPr>
          <w:rFonts w:ascii="Calibri" w:hAnsi="Calibri"/>
          <w:sz w:val="24"/>
          <w:szCs w:val="24"/>
        </w:rPr>
        <w:t xml:space="preserve">pecialist will begin technical review of the submitted documents, or that the filing is deficient and will request that </w:t>
      </w:r>
      <w:r w:rsidR="00E876A6" w:rsidRPr="00C32F05">
        <w:rPr>
          <w:rFonts w:ascii="Calibri" w:hAnsi="Calibri"/>
          <w:sz w:val="24"/>
          <w:szCs w:val="24"/>
        </w:rPr>
        <w:t>missing</w:t>
      </w:r>
      <w:r w:rsidRPr="00C32F05">
        <w:rPr>
          <w:rFonts w:ascii="Calibri" w:hAnsi="Calibri"/>
          <w:sz w:val="24"/>
          <w:szCs w:val="24"/>
        </w:rPr>
        <w:t xml:space="preserve"> documents be submitted within a specific timeframe.  </w:t>
      </w:r>
    </w:p>
    <w:p w:rsidR="0067008F" w:rsidRPr="00C32F05" w:rsidRDefault="0067008F" w:rsidP="00F472D2">
      <w:pPr>
        <w:rPr>
          <w:rFonts w:ascii="Calibri" w:hAnsi="Calibri"/>
          <w:sz w:val="24"/>
          <w:szCs w:val="24"/>
        </w:rPr>
      </w:pPr>
    </w:p>
    <w:p w:rsidR="0067008F" w:rsidRPr="00C32F05" w:rsidRDefault="0067008F" w:rsidP="00F472D2">
      <w:pPr>
        <w:pBdr>
          <w:top w:val="single" w:sz="4" w:space="1" w:color="3366FF"/>
          <w:left w:val="single" w:sz="4" w:space="4" w:color="3366FF"/>
          <w:bottom w:val="single" w:sz="4" w:space="1" w:color="3366FF"/>
          <w:right w:val="single" w:sz="4" w:space="4" w:color="3366FF"/>
        </w:pBdr>
        <w:shd w:val="clear" w:color="auto" w:fill="0000FF"/>
        <w:spacing w:before="120" w:after="120"/>
        <w:rPr>
          <w:rFonts w:ascii="Calibri" w:hAnsi="Calibri"/>
          <w:b/>
          <w:color w:val="FFFFFF"/>
          <w:sz w:val="24"/>
          <w:szCs w:val="24"/>
        </w:rPr>
      </w:pPr>
      <w:bookmarkStart w:id="3" w:name="Review"/>
      <w:bookmarkEnd w:id="3"/>
      <w:r w:rsidRPr="00C32F05">
        <w:rPr>
          <w:rFonts w:ascii="Calibri" w:hAnsi="Calibri"/>
          <w:b/>
          <w:color w:val="FFFFFF"/>
          <w:sz w:val="24"/>
          <w:szCs w:val="24"/>
        </w:rPr>
        <w:t>REVIEW PROCESS</w:t>
      </w:r>
    </w:p>
    <w:p w:rsidR="0067008F" w:rsidRPr="00C32F05" w:rsidRDefault="0067008F" w:rsidP="00F472D2">
      <w:pPr>
        <w:spacing w:before="120"/>
        <w:rPr>
          <w:rFonts w:ascii="Calibri" w:hAnsi="Calibri"/>
          <w:sz w:val="24"/>
          <w:szCs w:val="24"/>
        </w:rPr>
      </w:pPr>
      <w:r w:rsidRPr="00C32F05">
        <w:rPr>
          <w:rFonts w:ascii="Calibri" w:hAnsi="Calibri"/>
          <w:sz w:val="24"/>
          <w:szCs w:val="24"/>
        </w:rPr>
        <w:t xml:space="preserve">When technical review of the document begins, the Specialist will review the various forms, agreements, etc., for compliance. The operational plan will be reviewed by a Financial Analyst. During the technical review there could be further questions </w:t>
      </w:r>
      <w:r w:rsidRPr="00C32F05">
        <w:rPr>
          <w:rFonts w:ascii="Calibri" w:hAnsi="Calibri"/>
          <w:sz w:val="24"/>
          <w:szCs w:val="24"/>
        </w:rPr>
        <w:lastRenderedPageBreak/>
        <w:t xml:space="preserve">or issues that the applicant will be required to address. </w:t>
      </w:r>
    </w:p>
    <w:p w:rsidR="0067008F" w:rsidRPr="00C32F05" w:rsidRDefault="0067008F" w:rsidP="00F472D2">
      <w:pPr>
        <w:rPr>
          <w:rFonts w:ascii="Calibri" w:hAnsi="Calibri"/>
          <w:sz w:val="24"/>
          <w:szCs w:val="24"/>
        </w:rPr>
      </w:pPr>
    </w:p>
    <w:p w:rsidR="0067008F" w:rsidRPr="00C32F05" w:rsidRDefault="0067008F" w:rsidP="00F472D2">
      <w:pPr>
        <w:rPr>
          <w:rFonts w:ascii="Calibri" w:hAnsi="Calibri"/>
          <w:sz w:val="24"/>
          <w:szCs w:val="24"/>
        </w:rPr>
      </w:pPr>
      <w:r w:rsidRPr="00C32F05">
        <w:rPr>
          <w:rFonts w:ascii="Calibri" w:hAnsi="Calibri"/>
          <w:sz w:val="24"/>
          <w:szCs w:val="24"/>
        </w:rPr>
        <w:t xml:space="preserve">Company licensing and Registration strives to process all our files within 60 days from date actually received. </w:t>
      </w:r>
      <w:r w:rsidR="00ED3249" w:rsidRPr="00C32F05">
        <w:rPr>
          <w:rFonts w:ascii="Calibri" w:hAnsi="Calibri"/>
          <w:sz w:val="24"/>
          <w:szCs w:val="24"/>
        </w:rPr>
        <w:t xml:space="preserve"> </w:t>
      </w:r>
      <w:r w:rsidRPr="00C32F05">
        <w:rPr>
          <w:rFonts w:ascii="Calibri" w:hAnsi="Calibri"/>
          <w:sz w:val="24"/>
          <w:szCs w:val="24"/>
        </w:rPr>
        <w:t xml:space="preserve">In order to meet this goal, we request that all applicants promptly respond to our requests. </w:t>
      </w:r>
    </w:p>
    <w:p w:rsidR="0067008F" w:rsidRPr="00C32F05" w:rsidRDefault="0067008F" w:rsidP="00F472D2">
      <w:pPr>
        <w:rPr>
          <w:rFonts w:ascii="Calibri" w:hAnsi="Calibri"/>
          <w:sz w:val="24"/>
          <w:szCs w:val="24"/>
        </w:rPr>
      </w:pPr>
    </w:p>
    <w:p w:rsidR="00E56832" w:rsidRPr="00C32F05" w:rsidRDefault="0067008F" w:rsidP="00F472D2">
      <w:pPr>
        <w:rPr>
          <w:rFonts w:ascii="Calibri" w:hAnsi="Calibri"/>
          <w:sz w:val="24"/>
          <w:szCs w:val="24"/>
        </w:rPr>
      </w:pPr>
      <w:r w:rsidRPr="00C32F05">
        <w:rPr>
          <w:rFonts w:ascii="Calibri" w:hAnsi="Calibri"/>
          <w:sz w:val="24"/>
          <w:szCs w:val="24"/>
        </w:rPr>
        <w:t xml:space="preserve">Once the Financial Analyst has completed the review and recommends approval of the license, a TDI financial examiner will perform a bank confirmation to ensure that funds meet minimum net worth requirements. Concurrently, </w:t>
      </w:r>
      <w:r w:rsidR="00E244DC" w:rsidRPr="00C32F05">
        <w:rPr>
          <w:rFonts w:ascii="Calibri" w:hAnsi="Calibri"/>
          <w:sz w:val="24"/>
          <w:szCs w:val="24"/>
        </w:rPr>
        <w:t>MCQA staff conduct</w:t>
      </w:r>
      <w:r w:rsidR="00ED3249" w:rsidRPr="00C32F05">
        <w:rPr>
          <w:rFonts w:ascii="Calibri" w:hAnsi="Calibri"/>
          <w:sz w:val="24"/>
          <w:szCs w:val="24"/>
        </w:rPr>
        <w:t>s</w:t>
      </w:r>
      <w:r w:rsidRPr="00C32F05">
        <w:rPr>
          <w:rFonts w:ascii="Calibri" w:hAnsi="Calibri"/>
          <w:sz w:val="24"/>
          <w:szCs w:val="24"/>
        </w:rPr>
        <w:t xml:space="preserve"> an on</w:t>
      </w:r>
      <w:r w:rsidR="00F472D2" w:rsidRPr="00C32F05">
        <w:rPr>
          <w:rFonts w:ascii="Calibri" w:hAnsi="Calibri"/>
          <w:sz w:val="24"/>
          <w:szCs w:val="24"/>
        </w:rPr>
        <w:t>-</w:t>
      </w:r>
      <w:r w:rsidRPr="00C32F05">
        <w:rPr>
          <w:rFonts w:ascii="Calibri" w:hAnsi="Calibri"/>
          <w:sz w:val="24"/>
          <w:szCs w:val="24"/>
        </w:rPr>
        <w:t xml:space="preserve">site quality assurance exam. Once the proposed HMO passes the verification of funds, and the </w:t>
      </w:r>
      <w:r w:rsidR="00E244DC" w:rsidRPr="00C32F05">
        <w:rPr>
          <w:rFonts w:ascii="Calibri" w:hAnsi="Calibri"/>
          <w:sz w:val="24"/>
          <w:szCs w:val="24"/>
        </w:rPr>
        <w:t>MC</w:t>
      </w:r>
      <w:r w:rsidRPr="00C32F05">
        <w:rPr>
          <w:rFonts w:ascii="Calibri" w:hAnsi="Calibri"/>
          <w:sz w:val="24"/>
          <w:szCs w:val="24"/>
        </w:rPr>
        <w:t>QA exam, the Specialist will prepare an order granting the applicant the authority to operate as an HMO in Texas.</w:t>
      </w:r>
    </w:p>
    <w:p w:rsidR="00E56832" w:rsidRPr="00C32F05" w:rsidRDefault="00BC5734" w:rsidP="00D67EDF">
      <w:pPr>
        <w:rPr>
          <w:rFonts w:ascii="Calibri" w:hAnsi="Calibri"/>
        </w:rPr>
      </w:pPr>
      <w:r w:rsidRPr="00C32F05">
        <w:rPr>
          <w:rFonts w:ascii="Calibri" w:hAnsi="Calibri"/>
        </w:rPr>
        <w:fldChar w:fldCharType="begin"/>
      </w:r>
      <w:r w:rsidR="00E56832" w:rsidRPr="00C32F05">
        <w:rPr>
          <w:rFonts w:ascii="Calibri" w:hAnsi="Calibri"/>
        </w:rPr>
        <w:instrText xml:space="preserve"> "begin typing date here and then proceed as usual " </w:instrText>
      </w:r>
      <w:r w:rsidRPr="00C32F05">
        <w:rPr>
          <w:rFonts w:ascii="Calibri" w:hAnsi="Calibri"/>
        </w:rPr>
        <w:fldChar w:fldCharType="end"/>
      </w:r>
    </w:p>
    <w:sectPr w:rsidR="00E56832" w:rsidRPr="00C32F05" w:rsidSect="00F472D2">
      <w:footerReference w:type="default" r:id="rId9"/>
      <w:footerReference w:type="first" r:id="rId10"/>
      <w:pgSz w:w="12240" w:h="15840"/>
      <w:pgMar w:top="864" w:right="1008" w:bottom="720" w:left="1008" w:header="720" w:footer="720"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72480" w:rsidRDefault="00D72480">
      <w:r>
        <w:separator/>
      </w:r>
    </w:p>
  </w:endnote>
  <w:endnote w:type="continuationSeparator" w:id="0">
    <w:p w:rsidR="00D72480" w:rsidRDefault="00D7248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72480" w:rsidRPr="00C32F05" w:rsidRDefault="00016783" w:rsidP="00C32F05">
    <w:pPr>
      <w:pStyle w:val="Footer"/>
      <w:tabs>
        <w:tab w:val="clear" w:pos="4320"/>
        <w:tab w:val="clear" w:pos="8640"/>
        <w:tab w:val="center" w:pos="5112"/>
        <w:tab w:val="right" w:pos="10224"/>
      </w:tabs>
      <w:rPr>
        <w:rFonts w:ascii="Calibri" w:hAnsi="Calibri"/>
        <w:szCs w:val="16"/>
      </w:rPr>
    </w:pPr>
    <w:r>
      <w:rPr>
        <w:rFonts w:ascii="Calibri" w:hAnsi="Calibri"/>
        <w:szCs w:val="16"/>
      </w:rPr>
      <w:t>c</w:t>
    </w:r>
    <w:r w:rsidR="00C32F05" w:rsidRPr="00C32F05">
      <w:rPr>
        <w:rFonts w:ascii="Calibri" w:hAnsi="Calibri"/>
        <w:szCs w:val="16"/>
      </w:rPr>
      <w:t>lrindexhmolic</w:t>
    </w:r>
    <w:r>
      <w:rPr>
        <w:rFonts w:ascii="Calibri" w:hAnsi="Calibri"/>
        <w:szCs w:val="16"/>
      </w:rPr>
      <w:t>.docx</w:t>
    </w:r>
    <w:r w:rsidR="00C32F05" w:rsidRPr="00C32F05">
      <w:rPr>
        <w:rFonts w:ascii="Calibri" w:hAnsi="Calibri"/>
        <w:szCs w:val="16"/>
      </w:rPr>
      <w:tab/>
      <w:t xml:space="preserve">Page </w:t>
    </w:r>
    <w:r w:rsidR="00C32F05" w:rsidRPr="00C32F05">
      <w:rPr>
        <w:rFonts w:ascii="Calibri" w:hAnsi="Calibri"/>
        <w:b/>
        <w:bCs/>
        <w:szCs w:val="16"/>
      </w:rPr>
      <w:fldChar w:fldCharType="begin"/>
    </w:r>
    <w:r w:rsidR="00C32F05" w:rsidRPr="00C32F05">
      <w:rPr>
        <w:rFonts w:ascii="Calibri" w:hAnsi="Calibri"/>
        <w:b/>
        <w:bCs/>
        <w:szCs w:val="16"/>
      </w:rPr>
      <w:instrText xml:space="preserve"> PAGE  \* Arabic  \* MERGEFORMAT </w:instrText>
    </w:r>
    <w:r w:rsidR="00C32F05" w:rsidRPr="00C32F05">
      <w:rPr>
        <w:rFonts w:ascii="Calibri" w:hAnsi="Calibri"/>
        <w:b/>
        <w:bCs/>
        <w:szCs w:val="16"/>
      </w:rPr>
      <w:fldChar w:fldCharType="separate"/>
    </w:r>
    <w:r w:rsidR="001E474A">
      <w:rPr>
        <w:rFonts w:ascii="Calibri" w:hAnsi="Calibri"/>
        <w:b/>
        <w:bCs/>
        <w:noProof/>
        <w:szCs w:val="16"/>
      </w:rPr>
      <w:t>4</w:t>
    </w:r>
    <w:r w:rsidR="00C32F05" w:rsidRPr="00C32F05">
      <w:rPr>
        <w:rFonts w:ascii="Calibri" w:hAnsi="Calibri"/>
        <w:b/>
        <w:bCs/>
        <w:szCs w:val="16"/>
      </w:rPr>
      <w:fldChar w:fldCharType="end"/>
    </w:r>
    <w:r w:rsidR="00C32F05" w:rsidRPr="00C32F05">
      <w:rPr>
        <w:rFonts w:ascii="Calibri" w:hAnsi="Calibri"/>
        <w:szCs w:val="16"/>
      </w:rPr>
      <w:t xml:space="preserve"> of </w:t>
    </w:r>
    <w:r w:rsidR="00C32F05" w:rsidRPr="00C32F05">
      <w:rPr>
        <w:rFonts w:ascii="Calibri" w:hAnsi="Calibri"/>
        <w:b/>
        <w:bCs/>
        <w:szCs w:val="16"/>
      </w:rPr>
      <w:fldChar w:fldCharType="begin"/>
    </w:r>
    <w:r w:rsidR="00C32F05" w:rsidRPr="00C32F05">
      <w:rPr>
        <w:rFonts w:ascii="Calibri" w:hAnsi="Calibri"/>
        <w:b/>
        <w:bCs/>
        <w:szCs w:val="16"/>
      </w:rPr>
      <w:instrText xml:space="preserve"> NUMPAGES  \* Arabic  \* MERGEFORMAT </w:instrText>
    </w:r>
    <w:r w:rsidR="00C32F05" w:rsidRPr="00C32F05">
      <w:rPr>
        <w:rFonts w:ascii="Calibri" w:hAnsi="Calibri"/>
        <w:b/>
        <w:bCs/>
        <w:szCs w:val="16"/>
      </w:rPr>
      <w:fldChar w:fldCharType="separate"/>
    </w:r>
    <w:r w:rsidR="001E474A">
      <w:rPr>
        <w:rFonts w:ascii="Calibri" w:hAnsi="Calibri"/>
        <w:b/>
        <w:bCs/>
        <w:noProof/>
        <w:szCs w:val="16"/>
      </w:rPr>
      <w:t>4</w:t>
    </w:r>
    <w:r w:rsidR="00C32F05" w:rsidRPr="00C32F05">
      <w:rPr>
        <w:rFonts w:ascii="Calibri" w:hAnsi="Calibri"/>
        <w:b/>
        <w:bCs/>
        <w:szCs w:val="16"/>
      </w:rPr>
      <w:fldChar w:fldCharType="end"/>
    </w:r>
    <w:r w:rsidR="00C32F05" w:rsidRPr="00C32F05">
      <w:rPr>
        <w:rFonts w:ascii="Calibri" w:hAnsi="Calibri"/>
        <w:szCs w:val="16"/>
      </w:rPr>
      <w:tab/>
    </w:r>
    <w:r>
      <w:rPr>
        <w:rFonts w:ascii="Calibri" w:hAnsi="Calibri"/>
        <w:szCs w:val="16"/>
      </w:rPr>
      <w:t>0916</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72480" w:rsidRPr="00C32F05" w:rsidRDefault="00D72480">
    <w:pPr>
      <w:rPr>
        <w:rFonts w:ascii="Cambria" w:hAnsi="Cambria"/>
      </w:rPr>
    </w:pPr>
    <w:r w:rsidRPr="00C32F05">
      <w:rPr>
        <w:rFonts w:ascii="Cambria" w:hAnsi="Cambria"/>
      </w:rPr>
      <w:t>clrindexhmolic, Rev 08/13</w:t>
    </w:r>
    <w:r w:rsidRPr="00C32F05">
      <w:rPr>
        <w:rFonts w:ascii="Cambria" w:hAnsi="Cambria"/>
      </w:rPr>
      <w:tab/>
    </w:r>
    <w:r w:rsidRPr="00C32F05">
      <w:rPr>
        <w:rFonts w:ascii="Cambria" w:hAnsi="Cambria"/>
      </w:rPr>
      <w:tab/>
    </w:r>
    <w:r w:rsidRPr="00C32F05">
      <w:rPr>
        <w:rFonts w:ascii="Cambria" w:hAnsi="Cambria"/>
      </w:rPr>
      <w:tab/>
    </w:r>
    <w:r w:rsidRPr="00C32F05">
      <w:rPr>
        <w:rFonts w:ascii="Cambria" w:hAnsi="Cambria"/>
      </w:rPr>
      <w:tab/>
    </w:r>
    <w:r w:rsidRPr="00C32F05">
      <w:rPr>
        <w:rFonts w:ascii="Cambria" w:hAnsi="Cambria"/>
      </w:rPr>
      <w:tab/>
    </w:r>
    <w:r w:rsidRPr="00C32F05">
      <w:rPr>
        <w:rFonts w:ascii="Cambria" w:hAnsi="Cambria"/>
      </w:rPr>
      <w:tab/>
    </w:r>
    <w:r w:rsidRPr="00C32F05">
      <w:rPr>
        <w:rFonts w:ascii="Cambria" w:hAnsi="Cambria"/>
      </w:rPr>
      <w:tab/>
    </w:r>
    <w:r w:rsidRPr="00C32F05">
      <w:rPr>
        <w:rFonts w:ascii="Cambria" w:hAnsi="Cambria"/>
      </w:rPr>
      <w:tab/>
    </w:r>
    <w:r w:rsidRPr="00C32F05">
      <w:rPr>
        <w:rFonts w:ascii="Cambria" w:hAnsi="Cambria"/>
      </w:rPr>
      <w:tab/>
      <w:t xml:space="preserve">Page </w:t>
    </w:r>
    <w:r w:rsidR="00BC5734" w:rsidRPr="00C32F05">
      <w:rPr>
        <w:rFonts w:ascii="Cambria" w:hAnsi="Cambria"/>
      </w:rPr>
      <w:fldChar w:fldCharType="begin"/>
    </w:r>
    <w:r w:rsidRPr="00C32F05">
      <w:rPr>
        <w:rFonts w:ascii="Cambria" w:hAnsi="Cambria"/>
      </w:rPr>
      <w:instrText xml:space="preserve"> PAGE </w:instrText>
    </w:r>
    <w:r w:rsidR="00BC5734" w:rsidRPr="00C32F05">
      <w:rPr>
        <w:rFonts w:ascii="Cambria" w:hAnsi="Cambria"/>
      </w:rPr>
      <w:fldChar w:fldCharType="separate"/>
    </w:r>
    <w:r w:rsidRPr="00C32F05">
      <w:rPr>
        <w:rFonts w:ascii="Cambria" w:hAnsi="Cambria"/>
        <w:noProof/>
      </w:rPr>
      <w:t>1</w:t>
    </w:r>
    <w:r w:rsidR="00BC5734" w:rsidRPr="00C32F05">
      <w:rPr>
        <w:rFonts w:ascii="Cambria" w:hAnsi="Cambria"/>
      </w:rPr>
      <w:fldChar w:fldCharType="end"/>
    </w:r>
    <w:r w:rsidRPr="00C32F05">
      <w:rPr>
        <w:rFonts w:ascii="Cambria" w:hAnsi="Cambria"/>
      </w:rPr>
      <w:t xml:space="preserve"> of </w:t>
    </w:r>
    <w:r w:rsidR="00BC5734" w:rsidRPr="00C32F05">
      <w:rPr>
        <w:rFonts w:ascii="Cambria" w:hAnsi="Cambria"/>
      </w:rPr>
      <w:fldChar w:fldCharType="begin"/>
    </w:r>
    <w:r w:rsidRPr="00C32F05">
      <w:rPr>
        <w:rFonts w:ascii="Cambria" w:hAnsi="Cambria"/>
      </w:rPr>
      <w:instrText xml:space="preserve"> NUMPAGES  </w:instrText>
    </w:r>
    <w:r w:rsidR="00BC5734" w:rsidRPr="00C32F05">
      <w:rPr>
        <w:rFonts w:ascii="Cambria" w:hAnsi="Cambria"/>
      </w:rPr>
      <w:fldChar w:fldCharType="separate"/>
    </w:r>
    <w:r w:rsidR="00ED3249" w:rsidRPr="00C32F05">
      <w:rPr>
        <w:rFonts w:ascii="Cambria" w:hAnsi="Cambria"/>
        <w:noProof/>
      </w:rPr>
      <w:t>5</w:t>
    </w:r>
    <w:r w:rsidR="00BC5734" w:rsidRPr="00C32F05">
      <w:rPr>
        <w:rFonts w:ascii="Cambria" w:hAnsi="Cambria"/>
      </w:rPr>
      <w:fldChar w:fldCharType="end"/>
    </w:r>
  </w:p>
  <w:p w:rsidR="00D72480" w:rsidRPr="00CA6F9E" w:rsidRDefault="00D72480">
    <w:pPr>
      <w:pStyle w:val="Footer"/>
      <w:rPr>
        <w:rFonts w:ascii="Times New Roman" w:hAnsi="Times New Roman"/>
        <w:sz w:val="16"/>
        <w:szCs w:val="16"/>
      </w:rPr>
    </w:pPr>
    <w:r w:rsidRPr="00CA6F9E">
      <w:rPr>
        <w:rFonts w:ascii="Times New Roman" w:hAnsi="Times New Roman"/>
        <w:sz w:val="16"/>
        <w:szCs w:val="16"/>
      </w:rPr>
      <w:t xml:space="preserve">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72480" w:rsidRDefault="00D72480">
      <w:r>
        <w:separator/>
      </w:r>
    </w:p>
  </w:footnote>
  <w:footnote w:type="continuationSeparator" w:id="0">
    <w:p w:rsidR="00D72480" w:rsidRDefault="00D72480">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2F841FF8"/>
    <w:multiLevelType w:val="hybridMultilevel"/>
    <w:tmpl w:val="414435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40941CB5"/>
    <w:multiLevelType w:val="hybridMultilevel"/>
    <w:tmpl w:val="1032BC7E"/>
    <w:lvl w:ilvl="0" w:tplc="FB50EF96">
      <w:start w:val="1"/>
      <w:numFmt w:val="decimal"/>
      <w:lvlText w:val="(%1)"/>
      <w:lvlJc w:val="left"/>
      <w:pPr>
        <w:tabs>
          <w:tab w:val="num" w:pos="540"/>
        </w:tabs>
        <w:ind w:left="540" w:hanging="390"/>
      </w:pPr>
      <w:rPr>
        <w:rFonts w:hint="default"/>
      </w:rPr>
    </w:lvl>
    <w:lvl w:ilvl="1" w:tplc="04090019" w:tentative="1">
      <w:start w:val="1"/>
      <w:numFmt w:val="lowerLetter"/>
      <w:lvlText w:val="%2."/>
      <w:lvlJc w:val="left"/>
      <w:pPr>
        <w:tabs>
          <w:tab w:val="num" w:pos="1230"/>
        </w:tabs>
        <w:ind w:left="1230" w:hanging="360"/>
      </w:pPr>
    </w:lvl>
    <w:lvl w:ilvl="2" w:tplc="0409001B" w:tentative="1">
      <w:start w:val="1"/>
      <w:numFmt w:val="lowerRoman"/>
      <w:lvlText w:val="%3."/>
      <w:lvlJc w:val="right"/>
      <w:pPr>
        <w:tabs>
          <w:tab w:val="num" w:pos="1950"/>
        </w:tabs>
        <w:ind w:left="1950" w:hanging="180"/>
      </w:pPr>
    </w:lvl>
    <w:lvl w:ilvl="3" w:tplc="0409000F" w:tentative="1">
      <w:start w:val="1"/>
      <w:numFmt w:val="decimal"/>
      <w:lvlText w:val="%4."/>
      <w:lvlJc w:val="left"/>
      <w:pPr>
        <w:tabs>
          <w:tab w:val="num" w:pos="2670"/>
        </w:tabs>
        <w:ind w:left="2670" w:hanging="360"/>
      </w:pPr>
    </w:lvl>
    <w:lvl w:ilvl="4" w:tplc="04090019" w:tentative="1">
      <w:start w:val="1"/>
      <w:numFmt w:val="lowerLetter"/>
      <w:lvlText w:val="%5."/>
      <w:lvlJc w:val="left"/>
      <w:pPr>
        <w:tabs>
          <w:tab w:val="num" w:pos="3390"/>
        </w:tabs>
        <w:ind w:left="3390" w:hanging="360"/>
      </w:pPr>
    </w:lvl>
    <w:lvl w:ilvl="5" w:tplc="0409001B" w:tentative="1">
      <w:start w:val="1"/>
      <w:numFmt w:val="lowerRoman"/>
      <w:lvlText w:val="%6."/>
      <w:lvlJc w:val="right"/>
      <w:pPr>
        <w:tabs>
          <w:tab w:val="num" w:pos="4110"/>
        </w:tabs>
        <w:ind w:left="4110" w:hanging="180"/>
      </w:pPr>
    </w:lvl>
    <w:lvl w:ilvl="6" w:tplc="0409000F" w:tentative="1">
      <w:start w:val="1"/>
      <w:numFmt w:val="decimal"/>
      <w:lvlText w:val="%7."/>
      <w:lvlJc w:val="left"/>
      <w:pPr>
        <w:tabs>
          <w:tab w:val="num" w:pos="4830"/>
        </w:tabs>
        <w:ind w:left="4830" w:hanging="360"/>
      </w:pPr>
    </w:lvl>
    <w:lvl w:ilvl="7" w:tplc="04090019" w:tentative="1">
      <w:start w:val="1"/>
      <w:numFmt w:val="lowerLetter"/>
      <w:lvlText w:val="%8."/>
      <w:lvlJc w:val="left"/>
      <w:pPr>
        <w:tabs>
          <w:tab w:val="num" w:pos="5550"/>
        </w:tabs>
        <w:ind w:left="5550" w:hanging="360"/>
      </w:pPr>
    </w:lvl>
    <w:lvl w:ilvl="8" w:tplc="0409001B" w:tentative="1">
      <w:start w:val="1"/>
      <w:numFmt w:val="lowerRoman"/>
      <w:lvlText w:val="%9."/>
      <w:lvlJc w:val="right"/>
      <w:pPr>
        <w:tabs>
          <w:tab w:val="num" w:pos="6270"/>
        </w:tabs>
        <w:ind w:left="6270" w:hanging="180"/>
      </w:pPr>
    </w:lvl>
  </w:abstractNum>
  <w:abstractNum w:abstractNumId="2" w15:restartNumberingAfterBreak="0">
    <w:nsid w:val="56A25355"/>
    <w:multiLevelType w:val="hybridMultilevel"/>
    <w:tmpl w:val="9C4C92C4"/>
    <w:lvl w:ilvl="0" w:tplc="6074B830">
      <w:start w:val="1"/>
      <w:numFmt w:val="lowerLetter"/>
      <w:lvlText w:val="(%1)"/>
      <w:lvlJc w:val="left"/>
      <w:pPr>
        <w:tabs>
          <w:tab w:val="num" w:pos="735"/>
        </w:tabs>
        <w:ind w:left="735" w:hanging="375"/>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15:restartNumberingAfterBreak="0">
    <w:nsid w:val="5A442382"/>
    <w:multiLevelType w:val="hybridMultilevel"/>
    <w:tmpl w:val="44A0FD86"/>
    <w:lvl w:ilvl="0" w:tplc="0409000F">
      <w:start w:val="1"/>
      <w:numFmt w:val="decimal"/>
      <w:lvlText w:val="%1."/>
      <w:lvlJc w:val="left"/>
      <w:pPr>
        <w:tabs>
          <w:tab w:val="num" w:pos="720"/>
        </w:tabs>
        <w:ind w:left="720" w:hanging="360"/>
      </w:pPr>
      <w:rPr>
        <w:rFonts w:hint="default"/>
      </w:rPr>
    </w:lvl>
    <w:lvl w:ilvl="1" w:tplc="A84032F0">
      <w:start w:val="1"/>
      <w:numFmt w:val="upperLetter"/>
      <w:lvlText w:val="(%2)"/>
      <w:lvlJc w:val="left"/>
      <w:pPr>
        <w:tabs>
          <w:tab w:val="num" w:pos="1800"/>
        </w:tabs>
        <w:ind w:left="1800" w:hanging="72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661F08E0"/>
    <w:multiLevelType w:val="hybridMultilevel"/>
    <w:tmpl w:val="7D220EE0"/>
    <w:lvl w:ilvl="0" w:tplc="9B78F93E">
      <w:start w:val="3"/>
      <w:numFmt w:val="decimal"/>
      <w:lvlText w:val="(%1)"/>
      <w:lvlJc w:val="left"/>
      <w:pPr>
        <w:tabs>
          <w:tab w:val="num" w:pos="1050"/>
        </w:tabs>
        <w:ind w:left="1050" w:hanging="360"/>
      </w:pPr>
      <w:rPr>
        <w:rFonts w:hint="default"/>
      </w:rPr>
    </w:lvl>
    <w:lvl w:ilvl="1" w:tplc="22406E8E">
      <w:start w:val="1"/>
      <w:numFmt w:val="lowerLetter"/>
      <w:lvlText w:val="(%2)"/>
      <w:lvlJc w:val="left"/>
      <w:pPr>
        <w:tabs>
          <w:tab w:val="num" w:pos="1770"/>
        </w:tabs>
        <w:ind w:left="1770" w:hanging="360"/>
      </w:pPr>
      <w:rPr>
        <w:rFonts w:hint="default"/>
      </w:rPr>
    </w:lvl>
    <w:lvl w:ilvl="2" w:tplc="0409001B" w:tentative="1">
      <w:start w:val="1"/>
      <w:numFmt w:val="lowerRoman"/>
      <w:lvlText w:val="%3."/>
      <w:lvlJc w:val="right"/>
      <w:pPr>
        <w:tabs>
          <w:tab w:val="num" w:pos="2490"/>
        </w:tabs>
        <w:ind w:left="2490" w:hanging="180"/>
      </w:pPr>
    </w:lvl>
    <w:lvl w:ilvl="3" w:tplc="0409000F" w:tentative="1">
      <w:start w:val="1"/>
      <w:numFmt w:val="decimal"/>
      <w:lvlText w:val="%4."/>
      <w:lvlJc w:val="left"/>
      <w:pPr>
        <w:tabs>
          <w:tab w:val="num" w:pos="3210"/>
        </w:tabs>
        <w:ind w:left="3210" w:hanging="360"/>
      </w:pPr>
    </w:lvl>
    <w:lvl w:ilvl="4" w:tplc="04090019" w:tentative="1">
      <w:start w:val="1"/>
      <w:numFmt w:val="lowerLetter"/>
      <w:lvlText w:val="%5."/>
      <w:lvlJc w:val="left"/>
      <w:pPr>
        <w:tabs>
          <w:tab w:val="num" w:pos="3930"/>
        </w:tabs>
        <w:ind w:left="3930" w:hanging="360"/>
      </w:pPr>
    </w:lvl>
    <w:lvl w:ilvl="5" w:tplc="0409001B" w:tentative="1">
      <w:start w:val="1"/>
      <w:numFmt w:val="lowerRoman"/>
      <w:lvlText w:val="%6."/>
      <w:lvlJc w:val="right"/>
      <w:pPr>
        <w:tabs>
          <w:tab w:val="num" w:pos="4650"/>
        </w:tabs>
        <w:ind w:left="4650" w:hanging="180"/>
      </w:pPr>
    </w:lvl>
    <w:lvl w:ilvl="6" w:tplc="0409000F" w:tentative="1">
      <w:start w:val="1"/>
      <w:numFmt w:val="decimal"/>
      <w:lvlText w:val="%7."/>
      <w:lvlJc w:val="left"/>
      <w:pPr>
        <w:tabs>
          <w:tab w:val="num" w:pos="5370"/>
        </w:tabs>
        <w:ind w:left="5370" w:hanging="360"/>
      </w:pPr>
    </w:lvl>
    <w:lvl w:ilvl="7" w:tplc="04090019" w:tentative="1">
      <w:start w:val="1"/>
      <w:numFmt w:val="lowerLetter"/>
      <w:lvlText w:val="%8."/>
      <w:lvlJc w:val="left"/>
      <w:pPr>
        <w:tabs>
          <w:tab w:val="num" w:pos="6090"/>
        </w:tabs>
        <w:ind w:left="6090" w:hanging="360"/>
      </w:pPr>
    </w:lvl>
    <w:lvl w:ilvl="8" w:tplc="0409001B" w:tentative="1">
      <w:start w:val="1"/>
      <w:numFmt w:val="lowerRoman"/>
      <w:lvlText w:val="%9."/>
      <w:lvlJc w:val="right"/>
      <w:pPr>
        <w:tabs>
          <w:tab w:val="num" w:pos="6810"/>
        </w:tabs>
        <w:ind w:left="6810" w:hanging="180"/>
      </w:pPr>
    </w:lvl>
  </w:abstractNum>
  <w:num w:numId="1">
    <w:abstractNumId w:val="2"/>
  </w:num>
  <w:num w:numId="2">
    <w:abstractNumId w:val="1"/>
  </w:num>
  <w:num w:numId="3">
    <w:abstractNumId w:val="4"/>
  </w:num>
  <w:num w:numId="4">
    <w:abstractNumId w:val="3"/>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cumentProtection w:edit="readOnly" w:formatting="1" w:enforcement="0"/>
  <w:defaultTabStop w:val="720"/>
  <w:drawingGridHorizontalSpacing w:val="100"/>
  <w:displayHorizontalDrawingGridEvery w:val="0"/>
  <w:displayVerticalDrawingGridEvery w:val="0"/>
  <w:noPunctuationKerning/>
  <w:characterSpacingControl w:val="doNotCompress"/>
  <w:hdrShapeDefaults>
    <o:shapedefaults v:ext="edit" spidmax="13313"/>
  </w:hdrShapeDefaults>
  <w:footnotePr>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A61F6C"/>
    <w:rsid w:val="00010DAA"/>
    <w:rsid w:val="00016783"/>
    <w:rsid w:val="00101568"/>
    <w:rsid w:val="00104332"/>
    <w:rsid w:val="001E2BF5"/>
    <w:rsid w:val="001E474A"/>
    <w:rsid w:val="003A27E0"/>
    <w:rsid w:val="003D0F03"/>
    <w:rsid w:val="003E70D6"/>
    <w:rsid w:val="00406104"/>
    <w:rsid w:val="00432EAE"/>
    <w:rsid w:val="004B2C32"/>
    <w:rsid w:val="0067008F"/>
    <w:rsid w:val="006B2DF3"/>
    <w:rsid w:val="00707FEA"/>
    <w:rsid w:val="007E5533"/>
    <w:rsid w:val="007F0BCE"/>
    <w:rsid w:val="00837644"/>
    <w:rsid w:val="008C063B"/>
    <w:rsid w:val="008D08B3"/>
    <w:rsid w:val="009B4EC9"/>
    <w:rsid w:val="009C6FE9"/>
    <w:rsid w:val="00A32A05"/>
    <w:rsid w:val="00A61F6C"/>
    <w:rsid w:val="00A70A21"/>
    <w:rsid w:val="00B01014"/>
    <w:rsid w:val="00B40B38"/>
    <w:rsid w:val="00B46F10"/>
    <w:rsid w:val="00BB06F5"/>
    <w:rsid w:val="00BC5734"/>
    <w:rsid w:val="00BD31CB"/>
    <w:rsid w:val="00C01E47"/>
    <w:rsid w:val="00C32F05"/>
    <w:rsid w:val="00CA6F9E"/>
    <w:rsid w:val="00CC4C8A"/>
    <w:rsid w:val="00D67EDF"/>
    <w:rsid w:val="00D72480"/>
    <w:rsid w:val="00DA3989"/>
    <w:rsid w:val="00DE4069"/>
    <w:rsid w:val="00DE55DD"/>
    <w:rsid w:val="00DF618F"/>
    <w:rsid w:val="00E244DC"/>
    <w:rsid w:val="00E56832"/>
    <w:rsid w:val="00E652B4"/>
    <w:rsid w:val="00E876A6"/>
    <w:rsid w:val="00EA1CF0"/>
    <w:rsid w:val="00ED3249"/>
    <w:rsid w:val="00F472D2"/>
    <w:rsid w:val="00F53FFE"/>
    <w:rsid w:val="00FE6AFA"/>
    <w:rsid w:val="00FF74D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3313"/>
    <o:shapelayout v:ext="edit">
      <o:idmap v:ext="edit" data="1"/>
    </o:shapelayout>
  </w:shapeDefaults>
  <w:decimalSymbol w:val="."/>
  <w:listSeparator w:val=","/>
  <w15:docId w15:val="{80BB8DF7-A159-4DC0-855F-0951084C68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B06F5"/>
    <w:rPr>
      <w:rFonts w:ascii="Arial" w:hAnsi="Arial"/>
    </w:rPr>
  </w:style>
  <w:style w:type="paragraph" w:styleId="Heading1">
    <w:name w:val="heading 1"/>
    <w:basedOn w:val="Normal"/>
    <w:next w:val="Normal"/>
    <w:qFormat/>
    <w:rsid w:val="00BB06F5"/>
    <w:pPr>
      <w:keepNext/>
      <w:outlineLvl w:val="0"/>
    </w:pPr>
    <w:rPr>
      <w:b/>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qFormat/>
    <w:rsid w:val="00BB06F5"/>
    <w:rPr>
      <w:b/>
    </w:rPr>
  </w:style>
  <w:style w:type="paragraph" w:styleId="Header">
    <w:name w:val="header"/>
    <w:basedOn w:val="Normal"/>
    <w:rsid w:val="00BB06F5"/>
    <w:pPr>
      <w:tabs>
        <w:tab w:val="center" w:pos="4320"/>
        <w:tab w:val="right" w:pos="8640"/>
      </w:tabs>
    </w:pPr>
  </w:style>
  <w:style w:type="paragraph" w:styleId="Footer">
    <w:name w:val="footer"/>
    <w:basedOn w:val="Normal"/>
    <w:rsid w:val="00BB06F5"/>
    <w:pPr>
      <w:tabs>
        <w:tab w:val="center" w:pos="4320"/>
        <w:tab w:val="right" w:pos="8640"/>
      </w:tabs>
    </w:pPr>
  </w:style>
  <w:style w:type="character" w:styleId="Hyperlink">
    <w:name w:val="Hyperlink"/>
    <w:rsid w:val="0067008F"/>
    <w:rPr>
      <w:color w:val="0000FF"/>
      <w:u w:val="single"/>
    </w:rPr>
  </w:style>
  <w:style w:type="character" w:styleId="FollowedHyperlink">
    <w:name w:val="FollowedHyperlink"/>
    <w:rsid w:val="00707FEA"/>
    <w:rPr>
      <w:color w:val="800080"/>
      <w:u w:val="single"/>
    </w:rPr>
  </w:style>
  <w:style w:type="character" w:styleId="Strong">
    <w:name w:val="Strong"/>
    <w:uiPriority w:val="22"/>
    <w:qFormat/>
    <w:rsid w:val="00432EAE"/>
    <w:rPr>
      <w:b/>
      <w:bCs/>
    </w:rPr>
  </w:style>
  <w:style w:type="paragraph" w:styleId="DocumentMap">
    <w:name w:val="Document Map"/>
    <w:basedOn w:val="Normal"/>
    <w:link w:val="DocumentMapChar"/>
    <w:uiPriority w:val="99"/>
    <w:semiHidden/>
    <w:unhideWhenUsed/>
    <w:rsid w:val="00D72480"/>
    <w:rPr>
      <w:rFonts w:ascii="Tahoma" w:hAnsi="Tahoma" w:cs="Tahoma"/>
      <w:sz w:val="16"/>
      <w:szCs w:val="16"/>
    </w:rPr>
  </w:style>
  <w:style w:type="character" w:customStyle="1" w:styleId="DocumentMapChar">
    <w:name w:val="Document Map Char"/>
    <w:link w:val="DocumentMap"/>
    <w:uiPriority w:val="99"/>
    <w:semiHidden/>
    <w:rsid w:val="00D72480"/>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tdi.texas.gov/licensing/agent/documents/fpinstructions.pdf" TargetMode="Externa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CC543B18.dotm</Template>
  <TotalTime>78</TotalTime>
  <Pages>4</Pages>
  <Words>1410</Words>
  <Characters>8039</Characters>
  <Application>Microsoft Office Word</Application>
  <DocSecurity>0</DocSecurity>
  <Lines>66</Lines>
  <Paragraphs>18</Paragraphs>
  <ScaleCrop>false</ScaleCrop>
  <HeadingPairs>
    <vt:vector size="2" baseType="variant">
      <vt:variant>
        <vt:lpstr>Title</vt:lpstr>
      </vt:variant>
      <vt:variant>
        <vt:i4>1</vt:i4>
      </vt:variant>
    </vt:vector>
  </HeadingPairs>
  <TitlesOfParts>
    <vt:vector size="1" baseType="lpstr">
      <vt:lpstr/>
    </vt:vector>
  </TitlesOfParts>
  <Company>Texas Department of Insurance</Company>
  <LinksUpToDate>false</LinksUpToDate>
  <CharactersWithSpaces>9431</CharactersWithSpaces>
  <SharedDoc>false</SharedDoc>
  <HLinks>
    <vt:vector size="6" baseType="variant">
      <vt:variant>
        <vt:i4>5505105</vt:i4>
      </vt:variant>
      <vt:variant>
        <vt:i4>0</vt:i4>
      </vt:variant>
      <vt:variant>
        <vt:i4>0</vt:i4>
      </vt:variant>
      <vt:variant>
        <vt:i4>5</vt:i4>
      </vt:variant>
      <vt:variant>
        <vt:lpwstr>http://www.tdi.texas.gov/bulletins/2006/cc26.html</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Company Licensing and Registration</dc:creator>
  <cp:lastModifiedBy>Lindsey Mahaffey</cp:lastModifiedBy>
  <cp:revision>10</cp:revision>
  <cp:lastPrinted>2013-08-06T13:10:00Z</cp:lastPrinted>
  <dcterms:created xsi:type="dcterms:W3CDTF">2013-08-01T17:30:00Z</dcterms:created>
  <dcterms:modified xsi:type="dcterms:W3CDTF">2016-09-27T16:43:00Z</dcterms:modified>
</cp:coreProperties>
</file>