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10" w:type="pct"/>
        <w:tblLook w:val="04A0" w:firstRow="1" w:lastRow="0" w:firstColumn="1" w:lastColumn="0" w:noHBand="0" w:noVBand="1"/>
      </w:tblPr>
      <w:tblGrid>
        <w:gridCol w:w="3309"/>
        <w:gridCol w:w="3164"/>
        <w:gridCol w:w="2037"/>
        <w:gridCol w:w="4207"/>
      </w:tblGrid>
      <w:tr w:rsidR="004E4235" w:rsidRPr="006637D0" w14:paraId="298350A4" w14:textId="77777777" w:rsidTr="006637D0">
        <w:trPr>
          <w:trHeight w:val="800"/>
        </w:trPr>
        <w:tc>
          <w:tcPr>
            <w:tcW w:w="1301" w:type="pct"/>
            <w:vAlign w:val="bottom"/>
          </w:tcPr>
          <w:p w14:paraId="582ECBD4" w14:textId="77777777"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6637D0">
              <w:rPr>
                <w:rFonts w:cs="Arial"/>
                <w:b/>
              </w:rPr>
              <w:t>Current Basis</w:t>
            </w:r>
          </w:p>
        </w:tc>
        <w:tc>
          <w:tcPr>
            <w:tcW w:w="1244" w:type="pct"/>
            <w:vAlign w:val="bottom"/>
          </w:tcPr>
          <w:p w14:paraId="164E7276" w14:textId="77777777" w:rsidR="004E4235" w:rsidRPr="006637D0" w:rsidRDefault="004E4235" w:rsidP="00A4136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>Proposed Basis</w:t>
            </w:r>
          </w:p>
        </w:tc>
        <w:tc>
          <w:tcPr>
            <w:tcW w:w="801" w:type="pct"/>
            <w:vAlign w:val="bottom"/>
          </w:tcPr>
          <w:p w14:paraId="5A89E8AA" w14:textId="77777777" w:rsidR="004E4235" w:rsidRPr="006637D0" w:rsidRDefault="004E4235" w:rsidP="001C123A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 xml:space="preserve">Change in </w:t>
            </w:r>
            <w:proofErr w:type="spellStart"/>
            <w:r w:rsidRPr="006637D0">
              <w:rPr>
                <w:rFonts w:cs="Arial"/>
                <w:b/>
              </w:rPr>
              <w:t>Deviation</w:t>
            </w:r>
            <w:r w:rsidRPr="006637D0">
              <w:rPr>
                <w:rFonts w:cs="Arial"/>
                <w:b/>
                <w:vertAlign w:val="superscript"/>
              </w:rPr>
              <w:t>1</w:t>
            </w:r>
            <w:proofErr w:type="spellEnd"/>
            <w:r w:rsidRPr="006637D0">
              <w:rPr>
                <w:rFonts w:cs="Arial"/>
                <w:b/>
                <w:vertAlign w:val="superscript"/>
              </w:rPr>
              <w:t xml:space="preserve"> </w:t>
            </w:r>
            <w:r w:rsidRPr="006637D0">
              <w:rPr>
                <w:rFonts w:cs="Arial"/>
                <w:b/>
              </w:rPr>
              <w:t xml:space="preserve">or Loss Cost </w:t>
            </w:r>
            <w:proofErr w:type="spellStart"/>
            <w:r w:rsidRPr="006637D0">
              <w:rPr>
                <w:rFonts w:cs="Arial"/>
                <w:b/>
              </w:rPr>
              <w:t>Multiplier</w:t>
            </w:r>
            <w:r w:rsidR="006637D0" w:rsidRPr="006637D0">
              <w:rPr>
                <w:rFonts w:cs="Arial"/>
                <w:b/>
                <w:vertAlign w:val="superscript"/>
              </w:rPr>
              <w:t>2</w:t>
            </w:r>
            <w:proofErr w:type="spellEnd"/>
          </w:p>
        </w:tc>
        <w:tc>
          <w:tcPr>
            <w:tcW w:w="1654" w:type="pct"/>
            <w:vAlign w:val="bottom"/>
          </w:tcPr>
          <w:p w14:paraId="77AFACC1" w14:textId="77777777" w:rsidR="004E4235" w:rsidRPr="006637D0" w:rsidRDefault="004E4235" w:rsidP="00D61D08">
            <w:pPr>
              <w:jc w:val="center"/>
              <w:rPr>
                <w:rFonts w:cs="Arial"/>
                <w:b/>
              </w:rPr>
            </w:pPr>
            <w:r w:rsidRPr="006637D0">
              <w:rPr>
                <w:rFonts w:cs="Arial"/>
                <w:b/>
              </w:rPr>
              <w:t xml:space="preserve">Action </w:t>
            </w:r>
          </w:p>
        </w:tc>
      </w:tr>
      <w:tr w:rsidR="004E4235" w:rsidRPr="006637D0" w14:paraId="6D1344ED" w14:textId="77777777" w:rsidTr="006637D0">
        <w:trPr>
          <w:trHeight w:val="728"/>
        </w:trPr>
        <w:tc>
          <w:tcPr>
            <w:tcW w:w="1301" w:type="pct"/>
            <w:tcBorders>
              <w:top w:val="single" w:sz="2" w:space="0" w:color="auto"/>
            </w:tcBorders>
            <w:vAlign w:val="center"/>
          </w:tcPr>
          <w:p w14:paraId="2DB9660A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14:paraId="3C8C6BE5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14:paraId="7213F6FF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14:paraId="02F7876E" w14:textId="77777777" w:rsidR="004E4235" w:rsidRPr="006637D0" w:rsidRDefault="00821A13" w:rsidP="000474DE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Notice of Carrier Intent and Certification (CI)</w:t>
            </w:r>
            <w:r w:rsidR="000474DE">
              <w:rPr>
                <w:rFonts w:cs="Arial"/>
              </w:rPr>
              <w:t xml:space="preserve"> and short track filing </w:t>
            </w:r>
            <w:proofErr w:type="spellStart"/>
            <w:r w:rsidR="000474DE">
              <w:rPr>
                <w:rFonts w:cs="Arial"/>
              </w:rPr>
              <w:t>information</w:t>
            </w:r>
            <w:r w:rsidR="000474DE">
              <w:rPr>
                <w:rFonts w:cs="Arial"/>
                <w:b/>
                <w:vertAlign w:val="superscript"/>
              </w:rPr>
              <w:t>3</w:t>
            </w:r>
            <w:proofErr w:type="spellEnd"/>
          </w:p>
        </w:tc>
      </w:tr>
      <w:tr w:rsidR="004E4235" w:rsidRPr="006637D0" w14:paraId="2EF0640C" w14:textId="77777777" w:rsidTr="0075314F">
        <w:trPr>
          <w:trHeight w:val="692"/>
        </w:trPr>
        <w:tc>
          <w:tcPr>
            <w:tcW w:w="1301" w:type="pct"/>
            <w:vAlign w:val="center"/>
          </w:tcPr>
          <w:p w14:paraId="17481A42" w14:textId="77777777"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786C8C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14:paraId="44241E95" w14:textId="77777777" w:rsidR="004E4235" w:rsidRPr="006637D0" w:rsidRDefault="00786C8C" w:rsidP="00821A1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14:paraId="38B61458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No</w:t>
            </w:r>
          </w:p>
        </w:tc>
        <w:tc>
          <w:tcPr>
            <w:tcW w:w="1654" w:type="pct"/>
            <w:vAlign w:val="center"/>
          </w:tcPr>
          <w:p w14:paraId="3C37421F" w14:textId="77777777" w:rsidR="004E4235" w:rsidRPr="006637D0" w:rsidRDefault="00786C8C" w:rsidP="000474DE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CI </w:t>
            </w:r>
            <w:r w:rsidR="000474DE">
              <w:rPr>
                <w:rFonts w:cs="Arial"/>
              </w:rPr>
              <w:t>and short track filing information</w:t>
            </w:r>
          </w:p>
        </w:tc>
      </w:tr>
      <w:tr w:rsidR="004E4235" w:rsidRPr="006637D0" w14:paraId="5C57B95D" w14:textId="77777777" w:rsidTr="006637D0">
        <w:trPr>
          <w:trHeight w:val="755"/>
        </w:trPr>
        <w:tc>
          <w:tcPr>
            <w:tcW w:w="1301" w:type="pct"/>
            <w:vAlign w:val="center"/>
          </w:tcPr>
          <w:p w14:paraId="573AF075" w14:textId="77777777" w:rsidR="004E4235" w:rsidRPr="006637D0" w:rsidRDefault="004E4235" w:rsidP="00A37D64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Independent </w:t>
            </w:r>
            <w:r w:rsidR="00A37D64">
              <w:rPr>
                <w:rFonts w:cs="Arial"/>
              </w:rPr>
              <w:t>I</w:t>
            </w:r>
            <w:r w:rsidRPr="006637D0">
              <w:rPr>
                <w:rFonts w:cs="Arial"/>
              </w:rPr>
              <w:t>nsurer-</w:t>
            </w:r>
            <w:r w:rsidR="00A37D64">
              <w:rPr>
                <w:rFonts w:cs="Arial"/>
              </w:rPr>
              <w:t>S</w:t>
            </w:r>
            <w:r w:rsidRPr="006637D0">
              <w:rPr>
                <w:rFonts w:cs="Arial"/>
              </w:rPr>
              <w:t xml:space="preserve">pecific </w:t>
            </w:r>
            <w:r w:rsidR="00A37D64">
              <w:rPr>
                <w:rFonts w:cs="Arial"/>
              </w:rPr>
              <w:t>C</w:t>
            </w:r>
            <w:r w:rsidRPr="006637D0">
              <w:rPr>
                <w:rFonts w:cs="Arial"/>
              </w:rPr>
              <w:t xml:space="preserve">lassification </w:t>
            </w:r>
            <w:r w:rsidR="00A37D64">
              <w:rPr>
                <w:rFonts w:cs="Arial"/>
              </w:rPr>
              <w:t>R</w:t>
            </w:r>
            <w:r w:rsidRPr="006637D0">
              <w:rPr>
                <w:rFonts w:cs="Arial"/>
              </w:rPr>
              <w:t>elativities</w:t>
            </w:r>
            <w:r w:rsidR="00B133CD">
              <w:rPr>
                <w:rFonts w:cs="Arial"/>
              </w:rPr>
              <w:t xml:space="preserve"> (ICR)</w:t>
            </w:r>
          </w:p>
        </w:tc>
        <w:tc>
          <w:tcPr>
            <w:tcW w:w="1244" w:type="pct"/>
            <w:vAlign w:val="center"/>
          </w:tcPr>
          <w:p w14:paraId="0B279904" w14:textId="77777777" w:rsidR="004E4235" w:rsidRPr="006637D0" w:rsidRDefault="00B133CD" w:rsidP="001E3A86">
            <w:pPr>
              <w:rPr>
                <w:rFonts w:cs="Arial"/>
              </w:rPr>
            </w:pPr>
            <w:r>
              <w:rPr>
                <w:rFonts w:cs="Arial"/>
              </w:rPr>
              <w:t>ICR</w:t>
            </w:r>
          </w:p>
        </w:tc>
        <w:tc>
          <w:tcPr>
            <w:tcW w:w="801" w:type="pct"/>
            <w:vAlign w:val="center"/>
          </w:tcPr>
          <w:p w14:paraId="0925E022" w14:textId="77777777" w:rsidR="004E4235" w:rsidRPr="006637D0" w:rsidRDefault="00786C8C" w:rsidP="001C12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654" w:type="pct"/>
            <w:vAlign w:val="center"/>
          </w:tcPr>
          <w:p w14:paraId="0D143C3D" w14:textId="77777777"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None</w:t>
            </w:r>
          </w:p>
        </w:tc>
      </w:tr>
      <w:tr w:rsidR="004E4235" w:rsidRPr="006637D0" w14:paraId="564BF1C6" w14:textId="77777777" w:rsidTr="006637D0">
        <w:trPr>
          <w:trHeight w:val="755"/>
        </w:trPr>
        <w:tc>
          <w:tcPr>
            <w:tcW w:w="1301" w:type="pct"/>
            <w:vAlign w:val="center"/>
          </w:tcPr>
          <w:p w14:paraId="2C6F1062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14:paraId="3BD45326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801" w:type="pct"/>
            <w:vAlign w:val="center"/>
          </w:tcPr>
          <w:p w14:paraId="5B86A096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14:paraId="56CB74C8" w14:textId="77777777" w:rsidR="004E4235" w:rsidRPr="006637D0" w:rsidRDefault="004E4235" w:rsidP="000474DE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Submit CI and rate </w:t>
            </w:r>
            <w:proofErr w:type="spellStart"/>
            <w:r w:rsidR="000474DE" w:rsidRPr="006637D0">
              <w:rPr>
                <w:rFonts w:cs="Arial"/>
              </w:rPr>
              <w:t>filing</w:t>
            </w:r>
            <w:r w:rsidR="000474DE">
              <w:rPr>
                <w:rFonts w:cs="Arial"/>
                <w:b/>
                <w:vertAlign w:val="superscript"/>
              </w:rPr>
              <w:t>4</w:t>
            </w:r>
            <w:proofErr w:type="spellEnd"/>
          </w:p>
        </w:tc>
      </w:tr>
      <w:tr w:rsidR="004E4235" w:rsidRPr="006637D0" w14:paraId="02DED559" w14:textId="77777777" w:rsidTr="0075314F">
        <w:trPr>
          <w:trHeight w:val="854"/>
        </w:trPr>
        <w:tc>
          <w:tcPr>
            <w:tcW w:w="1301" w:type="pct"/>
            <w:vAlign w:val="center"/>
          </w:tcPr>
          <w:p w14:paraId="3A871FF5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6/1/13</w:t>
            </w:r>
            <w:r w:rsidR="004E4235" w:rsidRPr="006637D0">
              <w:rPr>
                <w:rFonts w:cs="Arial"/>
              </w:rPr>
              <w:t xml:space="preserve"> TDI Relativities</w:t>
            </w:r>
          </w:p>
        </w:tc>
        <w:tc>
          <w:tcPr>
            <w:tcW w:w="1244" w:type="pct"/>
            <w:vAlign w:val="center"/>
          </w:tcPr>
          <w:p w14:paraId="6CE1CA79" w14:textId="77777777" w:rsidR="004E4235" w:rsidRPr="006637D0" w:rsidRDefault="00786C8C" w:rsidP="00B133CD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NCCI Loss Costs or </w:t>
            </w:r>
            <w:r w:rsidR="00B133CD">
              <w:rPr>
                <w:rFonts w:cs="Arial"/>
              </w:rPr>
              <w:t>ICR</w:t>
            </w:r>
          </w:p>
        </w:tc>
        <w:tc>
          <w:tcPr>
            <w:tcW w:w="801" w:type="pct"/>
            <w:vAlign w:val="center"/>
          </w:tcPr>
          <w:p w14:paraId="2D21874F" w14:textId="77777777" w:rsidR="004E4235" w:rsidRPr="006637D0" w:rsidRDefault="00A53C5F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14:paraId="7A50A535" w14:textId="77777777"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14:paraId="1510D584" w14:textId="77777777" w:rsidTr="006637D0">
        <w:trPr>
          <w:trHeight w:val="800"/>
        </w:trPr>
        <w:tc>
          <w:tcPr>
            <w:tcW w:w="1301" w:type="pct"/>
            <w:vAlign w:val="center"/>
          </w:tcPr>
          <w:p w14:paraId="39AB6ACF" w14:textId="77777777"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786C8C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14:paraId="002D58E1" w14:textId="77777777" w:rsidR="004E4235" w:rsidRPr="006637D0" w:rsidRDefault="00786C8C" w:rsidP="00D61D08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14:paraId="66B75367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14:paraId="220781F2" w14:textId="77777777"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14:paraId="37DFF12E" w14:textId="77777777" w:rsidTr="0075314F">
        <w:trPr>
          <w:trHeight w:val="800"/>
        </w:trPr>
        <w:tc>
          <w:tcPr>
            <w:tcW w:w="1301" w:type="pct"/>
            <w:vAlign w:val="center"/>
          </w:tcPr>
          <w:p w14:paraId="41DBF00F" w14:textId="77777777"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6/1/1</w:t>
            </w:r>
            <w:r w:rsidR="00786C8C">
              <w:rPr>
                <w:rFonts w:cs="Arial"/>
              </w:rPr>
              <w:t>4</w:t>
            </w:r>
            <w:r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1244" w:type="pct"/>
            <w:vAlign w:val="center"/>
          </w:tcPr>
          <w:p w14:paraId="2D9557C0" w14:textId="77777777" w:rsidR="004E4235" w:rsidRPr="006637D0" w:rsidRDefault="00786C8C" w:rsidP="00B133CD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TDI Relativities or </w:t>
            </w:r>
            <w:r w:rsidR="00B133CD">
              <w:rPr>
                <w:rFonts w:cs="Arial"/>
              </w:rPr>
              <w:t>ICR</w:t>
            </w:r>
          </w:p>
        </w:tc>
        <w:tc>
          <w:tcPr>
            <w:tcW w:w="801" w:type="pct"/>
            <w:vAlign w:val="center"/>
          </w:tcPr>
          <w:p w14:paraId="55543498" w14:textId="77777777" w:rsidR="004E4235" w:rsidRPr="006637D0" w:rsidRDefault="00A53C5F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14:paraId="1A728EE0" w14:textId="77777777" w:rsidR="004E4235" w:rsidRPr="006637D0" w:rsidRDefault="004E4235" w:rsidP="00D61D08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14:paraId="5D878AF1" w14:textId="77777777" w:rsidTr="0075314F">
        <w:trPr>
          <w:trHeight w:val="737"/>
        </w:trPr>
        <w:tc>
          <w:tcPr>
            <w:tcW w:w="1301" w:type="pct"/>
            <w:vAlign w:val="center"/>
          </w:tcPr>
          <w:p w14:paraId="25344854" w14:textId="77777777" w:rsidR="004E4235" w:rsidRPr="006637D0" w:rsidRDefault="00B133CD" w:rsidP="001E3A86">
            <w:pPr>
              <w:rPr>
                <w:rFonts w:cs="Arial"/>
              </w:rPr>
            </w:pPr>
            <w:r>
              <w:rPr>
                <w:rFonts w:cs="Arial"/>
              </w:rPr>
              <w:t>ICR</w:t>
            </w:r>
          </w:p>
        </w:tc>
        <w:tc>
          <w:tcPr>
            <w:tcW w:w="1244" w:type="pct"/>
            <w:vAlign w:val="center"/>
          </w:tcPr>
          <w:p w14:paraId="61C79774" w14:textId="77777777" w:rsidR="004E4235" w:rsidRPr="006637D0" w:rsidRDefault="004E4235" w:rsidP="00B133CD">
            <w:pPr>
              <w:rPr>
                <w:rFonts w:cs="Arial"/>
              </w:rPr>
            </w:pPr>
            <w:r w:rsidRPr="006637D0">
              <w:rPr>
                <w:rFonts w:cs="Arial"/>
              </w:rPr>
              <w:t xml:space="preserve">Revised </w:t>
            </w:r>
            <w:r w:rsidR="00B133CD">
              <w:rPr>
                <w:rFonts w:cs="Arial"/>
              </w:rPr>
              <w:t>ICR</w:t>
            </w:r>
          </w:p>
        </w:tc>
        <w:tc>
          <w:tcPr>
            <w:tcW w:w="801" w:type="pct"/>
            <w:vAlign w:val="center"/>
          </w:tcPr>
          <w:p w14:paraId="410A2E48" w14:textId="77777777" w:rsidR="004E4235" w:rsidRPr="006637D0" w:rsidRDefault="004E4235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N/A</w:t>
            </w:r>
          </w:p>
        </w:tc>
        <w:tc>
          <w:tcPr>
            <w:tcW w:w="1654" w:type="pct"/>
            <w:vAlign w:val="center"/>
          </w:tcPr>
          <w:p w14:paraId="3E9E64A3" w14:textId="77777777" w:rsidR="004E4235" w:rsidRPr="006637D0" w:rsidRDefault="004E4235" w:rsidP="001E3A86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  <w:tr w:rsidR="004E4235" w:rsidRPr="006637D0" w14:paraId="2D669815" w14:textId="77777777" w:rsidTr="006637D0">
        <w:trPr>
          <w:trHeight w:val="800"/>
        </w:trPr>
        <w:tc>
          <w:tcPr>
            <w:tcW w:w="1301" w:type="pct"/>
            <w:vAlign w:val="center"/>
          </w:tcPr>
          <w:p w14:paraId="33EA3590" w14:textId="77777777" w:rsidR="004E4235" w:rsidRPr="006637D0" w:rsidRDefault="00B133CD" w:rsidP="001E3A86">
            <w:pPr>
              <w:rPr>
                <w:rFonts w:cs="Arial"/>
              </w:rPr>
            </w:pPr>
            <w:r>
              <w:rPr>
                <w:rFonts w:cs="Arial"/>
              </w:rPr>
              <w:t>ICR</w:t>
            </w:r>
          </w:p>
        </w:tc>
        <w:tc>
          <w:tcPr>
            <w:tcW w:w="1244" w:type="pct"/>
            <w:vAlign w:val="center"/>
          </w:tcPr>
          <w:p w14:paraId="3B15B260" w14:textId="77777777" w:rsidR="004E4235" w:rsidRPr="006637D0" w:rsidRDefault="00786C8C" w:rsidP="00197F91">
            <w:pPr>
              <w:rPr>
                <w:rFonts w:cs="Arial"/>
              </w:rPr>
            </w:pPr>
            <w:r>
              <w:rPr>
                <w:rFonts w:cs="Arial"/>
              </w:rPr>
              <w:t>7/</w:t>
            </w:r>
            <w:r w:rsidR="004E4235" w:rsidRPr="006637D0">
              <w:rPr>
                <w:rFonts w:cs="Arial"/>
              </w:rPr>
              <w:t>1/1</w:t>
            </w:r>
            <w:r>
              <w:rPr>
                <w:rFonts w:cs="Arial"/>
              </w:rPr>
              <w:t>5 TDI Relativities or 7</w:t>
            </w:r>
            <w:r w:rsidR="004E4235" w:rsidRPr="006637D0">
              <w:rPr>
                <w:rFonts w:cs="Arial"/>
              </w:rPr>
              <w:t>/1/1</w:t>
            </w:r>
            <w:r>
              <w:rPr>
                <w:rFonts w:cs="Arial"/>
              </w:rPr>
              <w:t>5</w:t>
            </w:r>
            <w:r w:rsidR="004E4235" w:rsidRPr="006637D0">
              <w:rPr>
                <w:rFonts w:cs="Arial"/>
              </w:rPr>
              <w:t xml:space="preserve"> NCCI Loss Costs</w:t>
            </w:r>
          </w:p>
        </w:tc>
        <w:tc>
          <w:tcPr>
            <w:tcW w:w="801" w:type="pct"/>
            <w:vAlign w:val="center"/>
          </w:tcPr>
          <w:p w14:paraId="4A68D747" w14:textId="77777777" w:rsidR="004E4235" w:rsidRPr="006637D0" w:rsidRDefault="00A53C5F" w:rsidP="001C123A">
            <w:pPr>
              <w:jc w:val="center"/>
              <w:rPr>
                <w:rFonts w:cs="Arial"/>
              </w:rPr>
            </w:pPr>
            <w:r w:rsidRPr="006637D0">
              <w:rPr>
                <w:rFonts w:cs="Arial"/>
              </w:rPr>
              <w:t>Yes</w:t>
            </w:r>
          </w:p>
        </w:tc>
        <w:tc>
          <w:tcPr>
            <w:tcW w:w="1654" w:type="pct"/>
            <w:vAlign w:val="center"/>
          </w:tcPr>
          <w:p w14:paraId="3317A6CB" w14:textId="77777777" w:rsidR="004E4235" w:rsidRPr="006637D0" w:rsidRDefault="004E4235" w:rsidP="00197F91">
            <w:pPr>
              <w:rPr>
                <w:rFonts w:cs="Arial"/>
              </w:rPr>
            </w:pPr>
            <w:r w:rsidRPr="006637D0">
              <w:rPr>
                <w:rFonts w:cs="Arial"/>
              </w:rPr>
              <w:t>Submit CI and rate filing</w:t>
            </w:r>
          </w:p>
        </w:tc>
      </w:tr>
    </w:tbl>
    <w:p w14:paraId="53E52B67" w14:textId="77777777" w:rsidR="00841527" w:rsidRPr="00753382" w:rsidRDefault="00841527" w:rsidP="0075314F">
      <w:pPr>
        <w:spacing w:line="240" w:lineRule="auto"/>
        <w:rPr>
          <w:rFonts w:cs="Arial"/>
          <w:sz w:val="4"/>
          <w:szCs w:val="4"/>
        </w:rPr>
      </w:pPr>
    </w:p>
    <w:sectPr w:rsidR="00841527" w:rsidRPr="00753382" w:rsidSect="0075314F">
      <w:headerReference w:type="default" r:id="rId7"/>
      <w:footerReference w:type="default" r:id="rId8"/>
      <w:pgSz w:w="15840" w:h="12240" w:orient="landscape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9DF97" w14:textId="77777777" w:rsidR="00177787" w:rsidRDefault="00177787" w:rsidP="004E4235">
      <w:pPr>
        <w:spacing w:after="0" w:line="240" w:lineRule="auto"/>
      </w:pPr>
      <w:r>
        <w:separator/>
      </w:r>
    </w:p>
  </w:endnote>
  <w:endnote w:type="continuationSeparator" w:id="0">
    <w:p w14:paraId="3C867021" w14:textId="77777777" w:rsidR="00177787" w:rsidRDefault="00177787" w:rsidP="004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3A8E" w14:textId="77777777" w:rsidR="001C123A" w:rsidRPr="006637D0" w:rsidRDefault="00B0671C" w:rsidP="000474DE">
    <w:pPr>
      <w:spacing w:after="0"/>
      <w:rPr>
        <w:sz w:val="20"/>
        <w:szCs w:val="20"/>
      </w:rPr>
    </w:pPr>
    <w:proofErr w:type="spellStart"/>
    <w:r w:rsidRPr="006637D0">
      <w:rPr>
        <w:sz w:val="20"/>
        <w:szCs w:val="20"/>
        <w:vertAlign w:val="superscript"/>
      </w:rPr>
      <w:t>1</w:t>
    </w:r>
    <w:r w:rsidRPr="006637D0">
      <w:rPr>
        <w:sz w:val="20"/>
        <w:szCs w:val="20"/>
      </w:rPr>
      <w:t>Deviations</w:t>
    </w:r>
    <w:proofErr w:type="spellEnd"/>
    <w:r w:rsidRPr="006637D0">
      <w:rPr>
        <w:sz w:val="20"/>
        <w:szCs w:val="20"/>
      </w:rPr>
      <w:t xml:space="preserve"> only used with the TDI classification relativities.</w:t>
    </w:r>
  </w:p>
  <w:p w14:paraId="25B14389" w14:textId="77777777" w:rsidR="001C123A" w:rsidRPr="006637D0" w:rsidRDefault="00B0671C" w:rsidP="000474DE">
    <w:pPr>
      <w:spacing w:after="0"/>
      <w:rPr>
        <w:sz w:val="20"/>
        <w:szCs w:val="20"/>
      </w:rPr>
    </w:pPr>
    <w:proofErr w:type="spellStart"/>
    <w:r w:rsidRPr="006637D0">
      <w:rPr>
        <w:sz w:val="20"/>
        <w:szCs w:val="20"/>
        <w:vertAlign w:val="superscript"/>
      </w:rPr>
      <w:t>2</w:t>
    </w:r>
    <w:r w:rsidRPr="006637D0">
      <w:rPr>
        <w:sz w:val="20"/>
        <w:szCs w:val="20"/>
      </w:rPr>
      <w:t>Loss</w:t>
    </w:r>
    <w:proofErr w:type="spellEnd"/>
    <w:r w:rsidRPr="006637D0">
      <w:rPr>
        <w:sz w:val="20"/>
        <w:szCs w:val="20"/>
      </w:rPr>
      <w:t xml:space="preserve"> cost multipliers only used with the </w:t>
    </w:r>
    <w:r w:rsidR="004F079C">
      <w:rPr>
        <w:sz w:val="20"/>
        <w:szCs w:val="20"/>
      </w:rPr>
      <w:t xml:space="preserve">NCCI </w:t>
    </w:r>
    <w:r w:rsidRPr="006637D0">
      <w:rPr>
        <w:sz w:val="20"/>
        <w:szCs w:val="20"/>
      </w:rPr>
      <w:t>loss costs.</w:t>
    </w:r>
  </w:p>
  <w:p w14:paraId="1C78B29E" w14:textId="77777777" w:rsidR="001C123A" w:rsidRDefault="00B0671C" w:rsidP="000474DE">
    <w:pPr>
      <w:shd w:val="clear" w:color="auto" w:fill="FFFFFF"/>
      <w:spacing w:after="0" w:line="240" w:lineRule="auto"/>
      <w:rPr>
        <w:sz w:val="20"/>
        <w:szCs w:val="20"/>
      </w:rPr>
    </w:pPr>
    <w:proofErr w:type="spellStart"/>
    <w:r w:rsidRPr="00753382">
      <w:rPr>
        <w:sz w:val="20"/>
        <w:szCs w:val="20"/>
        <w:vertAlign w:val="superscript"/>
      </w:rPr>
      <w:t>3</w:t>
    </w:r>
    <w:r w:rsidR="000474DE">
      <w:rPr>
        <w:sz w:val="20"/>
        <w:szCs w:val="20"/>
      </w:rPr>
      <w:t>Pr</w:t>
    </w:r>
    <w:r w:rsidR="000474DE" w:rsidRPr="000474DE">
      <w:rPr>
        <w:sz w:val="20"/>
        <w:szCs w:val="20"/>
      </w:rPr>
      <w:t>ovide</w:t>
    </w:r>
    <w:proofErr w:type="spellEnd"/>
    <w:r w:rsidR="000474DE" w:rsidRPr="000474DE">
      <w:rPr>
        <w:sz w:val="20"/>
        <w:szCs w:val="20"/>
      </w:rPr>
      <w:t xml:space="preserve"> transmittal information, filing memo</w:t>
    </w:r>
    <w:r w:rsidR="001C123A">
      <w:rPr>
        <w:sz w:val="20"/>
        <w:szCs w:val="20"/>
      </w:rPr>
      <w:t>randum</w:t>
    </w:r>
    <w:r w:rsidR="000474DE" w:rsidRPr="000474DE">
      <w:rPr>
        <w:sz w:val="20"/>
        <w:szCs w:val="20"/>
      </w:rPr>
      <w:t>, rate filing checklist, rate change information, and SERFF rate data per Title 28, Texas Administrative Code, Part 1, Chapter 5, Subchapter M</w:t>
    </w:r>
    <w:r w:rsidR="001C123A">
      <w:rPr>
        <w:sz w:val="20"/>
        <w:szCs w:val="20"/>
      </w:rPr>
      <w:t xml:space="preserve">, Division 6.  </w:t>
    </w:r>
    <w:hyperlink r:id="rId1" w:history="1">
      <w:r w:rsidR="00567A54" w:rsidRPr="00567A54">
        <w:rPr>
          <w:rStyle w:val="Hyperlink"/>
          <w:sz w:val="20"/>
          <w:szCs w:val="20"/>
        </w:rPr>
        <w:t>texreg.sos.state.tx.us/public/readtac$ext.ViewTAC?tac_view=5&amp;ti=28&amp;pt=1&amp;ch=5&amp;sch=M&amp;div=6&amp;rl=Y</w:t>
      </w:r>
    </w:hyperlink>
  </w:p>
  <w:p w14:paraId="5D6914B0" w14:textId="3C7908C7" w:rsidR="000474DE" w:rsidRDefault="000474DE" w:rsidP="000474DE">
    <w:pPr>
      <w:shd w:val="clear" w:color="auto" w:fill="FFFFFF"/>
      <w:spacing w:after="0" w:line="240" w:lineRule="auto"/>
      <w:rPr>
        <w:rFonts w:cs="Arial"/>
        <w:sz w:val="20"/>
        <w:szCs w:val="20"/>
      </w:rPr>
    </w:pPr>
    <w:proofErr w:type="spellStart"/>
    <w:r>
      <w:rPr>
        <w:sz w:val="20"/>
        <w:szCs w:val="20"/>
        <w:vertAlign w:val="superscript"/>
      </w:rPr>
      <w:t>4</w:t>
    </w:r>
    <w:r>
      <w:rPr>
        <w:rFonts w:cs="Arial"/>
        <w:sz w:val="20"/>
        <w:szCs w:val="20"/>
      </w:rPr>
      <w:t>See</w:t>
    </w:r>
    <w:proofErr w:type="spellEnd"/>
    <w:r>
      <w:rPr>
        <w:rFonts w:cs="Arial"/>
        <w:sz w:val="20"/>
        <w:szCs w:val="20"/>
      </w:rPr>
      <w:t xml:space="preserve"> </w:t>
    </w:r>
    <w:r w:rsidRPr="000474DE">
      <w:rPr>
        <w:sz w:val="20"/>
        <w:szCs w:val="20"/>
      </w:rPr>
      <w:t>Title 28, Texas Administrative Code, Part 1, Chapter 5, Subchapter M</w:t>
    </w:r>
    <w:r w:rsidR="001C123A">
      <w:rPr>
        <w:sz w:val="20"/>
        <w:szCs w:val="20"/>
      </w:rPr>
      <w:t>, Division 6</w:t>
    </w:r>
    <w:r w:rsidRPr="000474DE">
      <w:rPr>
        <w:sz w:val="20"/>
        <w:szCs w:val="20"/>
      </w:rPr>
      <w:t>.  Also, the</w:t>
    </w:r>
    <w:r w:rsidRPr="0047178D">
      <w:rPr>
        <w:rFonts w:cs="Arial"/>
        <w:sz w:val="20"/>
        <w:szCs w:val="20"/>
      </w:rPr>
      <w:t xml:space="preserve"> </w:t>
    </w:r>
    <w:r w:rsidRPr="00B207E5">
      <w:rPr>
        <w:rFonts w:cs="Arial"/>
        <w:i/>
        <w:sz w:val="20"/>
        <w:szCs w:val="20"/>
      </w:rPr>
      <w:t>Property and Casualty Filings Made Easy Guide</w:t>
    </w:r>
    <w:r w:rsidRPr="0047178D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specifies rate filing requirements and is located </w:t>
    </w:r>
    <w:r w:rsidR="002B46CA">
      <w:rPr>
        <w:rFonts w:cs="Arial"/>
        <w:sz w:val="20"/>
        <w:szCs w:val="20"/>
      </w:rPr>
      <w:t xml:space="preserve">at </w:t>
    </w:r>
    <w:hyperlink r:id="rId2" w:history="1">
      <w:r w:rsidR="002B46CA">
        <w:rPr>
          <w:rStyle w:val="Hyperlink"/>
          <w:rFonts w:cs="Arial"/>
          <w:sz w:val="20"/>
          <w:szCs w:val="20"/>
        </w:rPr>
        <w:t>www.tdi.texas.gov/pubs/pc/</w:t>
      </w:r>
      <w:proofErr w:type="spellStart"/>
      <w:r w:rsidR="002B46CA">
        <w:rPr>
          <w:rStyle w:val="Hyperlink"/>
          <w:rFonts w:cs="Arial"/>
          <w:sz w:val="20"/>
          <w:szCs w:val="20"/>
        </w:rPr>
        <w:t>rspceasy.html</w:t>
      </w:r>
      <w:proofErr w:type="spellEnd"/>
    </w:hyperlink>
    <w:r w:rsidRPr="0047178D">
      <w:rPr>
        <w:rFonts w:cs="Arial"/>
        <w:sz w:val="20"/>
        <w:szCs w:val="20"/>
      </w:rPr>
      <w:t xml:space="preserve">. </w:t>
    </w:r>
  </w:p>
  <w:p w14:paraId="234B941B" w14:textId="77777777" w:rsidR="000474DE" w:rsidRPr="000474DE" w:rsidRDefault="000474DE" w:rsidP="000474DE">
    <w:pPr>
      <w:shd w:val="clear" w:color="auto" w:fill="FFFFFF"/>
      <w:spacing w:after="0" w:line="240" w:lineRule="auto"/>
      <w:rPr>
        <w:sz w:val="20"/>
        <w:szCs w:val="20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021B2" w14:textId="77777777" w:rsidR="00177787" w:rsidRDefault="00177787" w:rsidP="004E4235">
      <w:pPr>
        <w:spacing w:after="0" w:line="240" w:lineRule="auto"/>
      </w:pPr>
      <w:r>
        <w:separator/>
      </w:r>
    </w:p>
  </w:footnote>
  <w:footnote w:type="continuationSeparator" w:id="0">
    <w:p w14:paraId="109FDFAE" w14:textId="77777777" w:rsidR="00177787" w:rsidRDefault="00177787" w:rsidP="004E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F421" w14:textId="77777777" w:rsidR="00B0671C" w:rsidRPr="00841527" w:rsidRDefault="00B0671C" w:rsidP="00841527">
    <w:pPr>
      <w:pStyle w:val="Header"/>
      <w:jc w:val="center"/>
      <w:rPr>
        <w:b/>
        <w:sz w:val="32"/>
        <w:szCs w:val="32"/>
      </w:rPr>
    </w:pPr>
    <w:r w:rsidRPr="00841527">
      <w:rPr>
        <w:b/>
        <w:sz w:val="32"/>
        <w:szCs w:val="32"/>
      </w:rPr>
      <w:t>Summary of Actions Required by Insurers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A"/>
    <w:rsid w:val="000067BC"/>
    <w:rsid w:val="00035E78"/>
    <w:rsid w:val="000474DE"/>
    <w:rsid w:val="0006556E"/>
    <w:rsid w:val="000A2E8E"/>
    <w:rsid w:val="00115384"/>
    <w:rsid w:val="00152163"/>
    <w:rsid w:val="00177787"/>
    <w:rsid w:val="00197F91"/>
    <w:rsid w:val="001B0C98"/>
    <w:rsid w:val="001C123A"/>
    <w:rsid w:val="001D2247"/>
    <w:rsid w:val="001E3A86"/>
    <w:rsid w:val="00233068"/>
    <w:rsid w:val="002B46CA"/>
    <w:rsid w:val="00317234"/>
    <w:rsid w:val="003F16AD"/>
    <w:rsid w:val="0047178D"/>
    <w:rsid w:val="0048761B"/>
    <w:rsid w:val="004E1C1C"/>
    <w:rsid w:val="004E4235"/>
    <w:rsid w:val="004F079C"/>
    <w:rsid w:val="00510FEB"/>
    <w:rsid w:val="00567A54"/>
    <w:rsid w:val="005961B4"/>
    <w:rsid w:val="005A35D0"/>
    <w:rsid w:val="005E3C3F"/>
    <w:rsid w:val="00616010"/>
    <w:rsid w:val="00645F43"/>
    <w:rsid w:val="006637D0"/>
    <w:rsid w:val="006748F8"/>
    <w:rsid w:val="00693C3B"/>
    <w:rsid w:val="006F3F51"/>
    <w:rsid w:val="0075314F"/>
    <w:rsid w:val="00753382"/>
    <w:rsid w:val="007659D5"/>
    <w:rsid w:val="0078490B"/>
    <w:rsid w:val="00786C8C"/>
    <w:rsid w:val="007E7D92"/>
    <w:rsid w:val="007F3D48"/>
    <w:rsid w:val="00821A13"/>
    <w:rsid w:val="008234AC"/>
    <w:rsid w:val="00841527"/>
    <w:rsid w:val="00866CCE"/>
    <w:rsid w:val="008B10F6"/>
    <w:rsid w:val="008D5564"/>
    <w:rsid w:val="00920F26"/>
    <w:rsid w:val="00924CF1"/>
    <w:rsid w:val="009D3282"/>
    <w:rsid w:val="00A27502"/>
    <w:rsid w:val="00A37D64"/>
    <w:rsid w:val="00A4136A"/>
    <w:rsid w:val="00A53C5F"/>
    <w:rsid w:val="00B0671C"/>
    <w:rsid w:val="00B133CD"/>
    <w:rsid w:val="00B207E5"/>
    <w:rsid w:val="00B507C2"/>
    <w:rsid w:val="00BA30FF"/>
    <w:rsid w:val="00BB11E2"/>
    <w:rsid w:val="00C44FCD"/>
    <w:rsid w:val="00C50666"/>
    <w:rsid w:val="00CD0241"/>
    <w:rsid w:val="00CD6A90"/>
    <w:rsid w:val="00D15C58"/>
    <w:rsid w:val="00D61D08"/>
    <w:rsid w:val="00EA21A6"/>
    <w:rsid w:val="00F42181"/>
    <w:rsid w:val="00F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BC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35"/>
  </w:style>
  <w:style w:type="paragraph" w:styleId="Footer">
    <w:name w:val="footer"/>
    <w:basedOn w:val="Normal"/>
    <w:link w:val="FooterChar"/>
    <w:uiPriority w:val="99"/>
    <w:unhideWhenUsed/>
    <w:rsid w:val="004E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35"/>
  </w:style>
  <w:style w:type="character" w:styleId="FollowedHyperlink">
    <w:name w:val="FollowedHyperlink"/>
    <w:basedOn w:val="DefaultParagraphFont"/>
    <w:rsid w:val="00753382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1C12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1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di.texas.gov/pubs/pc/rspceasy.html" TargetMode="External"/><Relationship Id="rId1" Type="http://schemas.openxmlformats.org/officeDocument/2006/relationships/hyperlink" Target="http://texreg.sos.state.tx.us/public/readtac$ext.ViewTAC?tac_view=5&amp;ti=28&amp;pt=1&amp;ch=5&amp;sch=M&amp;div=6&amp;rl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7A60-3B6A-4FF3-B41B-78C40F32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8F62458D.dotm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2015-03-20T16:13:00Z</dcterms:created>
  <dcterms:modified xsi:type="dcterms:W3CDTF">2015-03-20T16:13:00Z</dcterms:modified>
</cp:coreProperties>
</file>